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16AA2" w14:textId="4AEFB9EF" w:rsidR="007958EB" w:rsidRDefault="00000000">
      <w:pPr>
        <w:pStyle w:val="a"/>
      </w:pPr>
      <w:commentRangeStart w:id="0"/>
      <w:r>
        <w:t>Philosopher</w:t>
      </w:r>
      <w:commentRangeEnd w:id="0"/>
      <w:r w:rsidR="000C0F87">
        <w:rPr>
          <w:rStyle w:val="CommentReference"/>
          <w:rFonts w:ascii="Liberation Serif" w:hAnsi="Liberation Serif" w:cs="David CLM"/>
        </w:rPr>
        <w:commentReference w:id="0"/>
      </w:r>
      <w:r>
        <w:t xml:space="preserve"> Brie Gertler defends naturalistic dualism in her essay </w:t>
      </w:r>
      <w:r>
        <w:rPr>
          <w:i/>
          <w:iCs/>
        </w:rPr>
        <w:t>In Defense of Mind-Body Dualism</w:t>
      </w:r>
      <w:r>
        <w:t xml:space="preserve"> – defining mental states as separate and distinct from physical states, both parts of the fabric of the universe. While </w:t>
      </w:r>
      <w:commentRangeStart w:id="1"/>
      <w:r>
        <w:t>the physicalist position defines mental states merely as certain material states</w:t>
      </w:r>
      <w:commentRangeEnd w:id="1"/>
      <w:r w:rsidR="000C0F87">
        <w:rPr>
          <w:rStyle w:val="CommentReference"/>
          <w:rFonts w:ascii="Liberation Serif" w:hAnsi="Liberation Serif" w:cs="David CLM"/>
        </w:rPr>
        <w:commentReference w:id="1"/>
      </w:r>
      <w:r>
        <w:t xml:space="preserve">, </w:t>
      </w:r>
      <w:commentRangeStart w:id="2"/>
      <w:r>
        <w:t xml:space="preserve">the dualist separates </w:t>
      </w:r>
      <w:commentRangeEnd w:id="2"/>
      <w:r w:rsidR="000C0F87">
        <w:rPr>
          <w:rStyle w:val="CommentReference"/>
          <w:rFonts w:ascii="Liberation Serif" w:hAnsi="Liberation Serif" w:cs="David CLM"/>
        </w:rPr>
        <w:commentReference w:id="2"/>
      </w:r>
      <w:commentRangeStart w:id="3"/>
      <w:r>
        <w:t>t</w:t>
      </w:r>
      <w:commentRangeStart w:id="4"/>
      <w:r>
        <w:t xml:space="preserve">hem </w:t>
      </w:r>
      <w:proofErr w:type="gramStart"/>
      <w:r>
        <w:t>on the basis of</w:t>
      </w:r>
      <w:proofErr w:type="gramEnd"/>
      <w:r>
        <w:t xml:space="preserve"> </w:t>
      </w:r>
      <w:commentRangeEnd w:id="3"/>
      <w:r w:rsidR="000C0F87">
        <w:rPr>
          <w:rStyle w:val="CommentReference"/>
          <w:rFonts w:ascii="Liberation Serif" w:hAnsi="Liberation Serif" w:cs="David CLM"/>
        </w:rPr>
        <w:commentReference w:id="3"/>
      </w:r>
      <w:r>
        <w:t>our ability to conceptualize the existence of one in the absence of the other</w:t>
      </w:r>
      <w:commentRangeEnd w:id="4"/>
      <w:r w:rsidR="000C0F87">
        <w:rPr>
          <w:rStyle w:val="CommentReference"/>
          <w:rFonts w:ascii="Liberation Serif" w:hAnsi="Liberation Serif" w:cs="David CLM"/>
        </w:rPr>
        <w:commentReference w:id="4"/>
      </w:r>
      <w:r>
        <w:t xml:space="preserve">. Gertler demonstrates this distinction using the concept of pain. The physicalist defines pain </w:t>
      </w:r>
      <w:commentRangeStart w:id="5"/>
      <w:r>
        <w:t xml:space="preserve">as </w:t>
      </w:r>
      <w:r w:rsidR="000C0F87">
        <w:t xml:space="preserve">the </w:t>
      </w:r>
      <w:r w:rsidRPr="000C0F87">
        <w:rPr>
          <w:highlight w:val="yellow"/>
        </w:rPr>
        <w:t>neural</w:t>
      </w:r>
      <w:r>
        <w:t xml:space="preserve"> </w:t>
      </w:r>
      <w:commentRangeEnd w:id="5"/>
      <w:r w:rsidR="000C0F87">
        <w:rPr>
          <w:rStyle w:val="CommentReference"/>
          <w:rFonts w:ascii="Liberation Serif" w:hAnsi="Liberation Serif" w:cs="David CLM"/>
        </w:rPr>
        <w:commentReference w:id="5"/>
      </w:r>
      <w:r>
        <w:t xml:space="preserve">firing </w:t>
      </w:r>
      <w:r w:rsidR="000C0F87">
        <w:t xml:space="preserve">of </w:t>
      </w:r>
      <w:r>
        <w:t xml:space="preserve">the brain’s C-Fibers; the word ‘pain’ is but a synonym </w:t>
      </w:r>
      <w:r w:rsidR="000C0F87">
        <w:t>for</w:t>
      </w:r>
      <w:r>
        <w:t xml:space="preserve"> this material state. Against this ‘identity thesis’, Gertler </w:t>
      </w:r>
      <w:commentRangeStart w:id="6"/>
      <w:r>
        <w:t xml:space="preserve">argues mental </w:t>
      </w:r>
      <w:commentRangeEnd w:id="6"/>
      <w:r w:rsidR="000C0F87">
        <w:rPr>
          <w:rStyle w:val="CommentReference"/>
          <w:rFonts w:ascii="Liberation Serif" w:hAnsi="Liberation Serif" w:cs="David CLM"/>
        </w:rPr>
        <w:commentReference w:id="6"/>
      </w:r>
      <w:r>
        <w:t>pain as a separate state: the former’s complete correlation to the latter is insufficient to define the two as identical.</w:t>
      </w:r>
    </w:p>
    <w:p w14:paraId="7A0480AC" w14:textId="0FD76B06" w:rsidR="007958EB" w:rsidRDefault="00000000">
      <w:pPr>
        <w:pStyle w:val="a"/>
        <w:ind w:firstLine="0"/>
      </w:pPr>
      <w:r>
        <w:tab/>
        <w:t xml:space="preserve">I struggle to accept Gertler’s </w:t>
      </w:r>
      <w:commentRangeStart w:id="7"/>
      <w:r>
        <w:t>argument in full</w:t>
      </w:r>
      <w:commentRangeEnd w:id="7"/>
      <w:r w:rsidR="00F4027A">
        <w:rPr>
          <w:rStyle w:val="CommentReference"/>
          <w:rFonts w:ascii="Liberation Serif" w:hAnsi="Liberation Serif" w:cs="David CLM"/>
        </w:rPr>
        <w:commentReference w:id="7"/>
      </w:r>
      <w:r>
        <w:t xml:space="preserve">, </w:t>
      </w:r>
      <w:commentRangeStart w:id="8"/>
      <w:r w:rsidR="000C0F87" w:rsidRPr="000C0F87">
        <w:rPr>
          <w:highlight w:val="yellow"/>
        </w:rPr>
        <w:t>considering</w:t>
      </w:r>
      <w:commentRangeEnd w:id="8"/>
      <w:r w:rsidR="000C0F87">
        <w:rPr>
          <w:rStyle w:val="CommentReference"/>
          <w:rFonts w:ascii="Liberation Serif" w:hAnsi="Liberation Serif" w:cs="David CLM"/>
        </w:rPr>
        <w:commentReference w:id="8"/>
      </w:r>
      <w:r>
        <w:t xml:space="preserve"> her definition of the conceptualization of </w:t>
      </w:r>
      <w:r w:rsidR="000C0F87">
        <w:t>pain.</w:t>
      </w:r>
      <w:r>
        <w:t xml:space="preserve"> Gertler’s argument rests on a thought experiment – </w:t>
      </w:r>
      <w:commentRangeStart w:id="9"/>
      <w:r w:rsidR="00F4027A">
        <w:t>during</w:t>
      </w:r>
      <w:commentRangeEnd w:id="9"/>
      <w:r w:rsidR="00F4027A">
        <w:rPr>
          <w:rStyle w:val="CommentReference"/>
          <w:rFonts w:ascii="Liberation Serif" w:hAnsi="Liberation Serif" w:cs="David CLM"/>
        </w:rPr>
        <w:commentReference w:id="9"/>
      </w:r>
      <w:r>
        <w:t xml:space="preserve"> which we are asked to pinch ourselves and, after the pain fades, attempt to recall the sensation again – </w:t>
      </w:r>
      <w:commentRangeStart w:id="10"/>
      <w:r>
        <w:t>“this very pain”, as Gertler puts it: she argues our ability to conceptualize ‘this very pain’ in the absence of physical stimuli is a testament to the inherent distinction between the physical and mental states of pain.</w:t>
      </w:r>
      <w:commentRangeEnd w:id="10"/>
      <w:r w:rsidR="00F4027A">
        <w:rPr>
          <w:rStyle w:val="CommentReference"/>
          <w:rFonts w:ascii="Liberation Serif" w:hAnsi="Liberation Serif" w:cs="David CLM"/>
        </w:rPr>
        <w:commentReference w:id="10"/>
      </w:r>
      <w:r>
        <w:t xml:space="preserve"> I feel the conception of ‘this very pain’ demands further examination: though I am able to conceptualize some sensation as I attempt to grasp a painful image, that sensation falls immeasurably short </w:t>
      </w:r>
      <w:commentRangeStart w:id="11"/>
      <w:r>
        <w:t>of it</w:t>
      </w:r>
      <w:commentRangeEnd w:id="11"/>
      <w:r w:rsidR="00F4027A">
        <w:rPr>
          <w:rStyle w:val="CommentReference"/>
          <w:rFonts w:ascii="Liberation Serif" w:hAnsi="Liberation Serif" w:cs="David CLM"/>
        </w:rPr>
        <w:commentReference w:id="11"/>
      </w:r>
      <w:r>
        <w:t xml:space="preserve"> – </w:t>
      </w:r>
      <w:commentRangeStart w:id="12"/>
      <w:r>
        <w:t>to such extent that I struggle to define it as conceptualizing pain at all</w:t>
      </w:r>
      <w:commentRangeEnd w:id="12"/>
      <w:r w:rsidR="00F4027A">
        <w:rPr>
          <w:rStyle w:val="CommentReference"/>
          <w:rFonts w:ascii="Liberation Serif" w:hAnsi="Liberation Serif" w:cs="David CLM"/>
        </w:rPr>
        <w:commentReference w:id="12"/>
      </w:r>
      <w:r>
        <w:t xml:space="preserve">. </w:t>
      </w:r>
      <w:commentRangeStart w:id="13"/>
      <w:r>
        <w:t xml:space="preserve">How might I confidently assert that the sensation I am experiencing is indeed the concept of ‘this very pain’ – and not merely a memory, an experience, perhaps even a natural, genetic deterrence? </w:t>
      </w:r>
      <w:commentRangeEnd w:id="13"/>
      <w:r w:rsidR="00F4027A">
        <w:rPr>
          <w:rStyle w:val="CommentReference"/>
          <w:rFonts w:ascii="Liberation Serif" w:hAnsi="Liberation Serif" w:cs="David CLM"/>
        </w:rPr>
        <w:commentReference w:id="13"/>
      </w:r>
      <w:commentRangeStart w:id="14"/>
      <w:r>
        <w:t xml:space="preserve">Should I be </w:t>
      </w:r>
      <w:commentRangeEnd w:id="14"/>
      <w:r w:rsidR="00F4027A">
        <w:rPr>
          <w:rStyle w:val="CommentReference"/>
          <w:rFonts w:ascii="Liberation Serif" w:hAnsi="Liberation Serif" w:cs="David CLM"/>
        </w:rPr>
        <w:commentReference w:id="14"/>
      </w:r>
      <w:r>
        <w:t xml:space="preserve">wrong </w:t>
      </w:r>
      <w:commentRangeStart w:id="15"/>
      <w:r>
        <w:t>in my thought</w:t>
      </w:r>
      <w:commentRangeEnd w:id="15"/>
      <w:r w:rsidR="00F4027A">
        <w:rPr>
          <w:rStyle w:val="CommentReference"/>
          <w:rFonts w:ascii="Liberation Serif" w:hAnsi="Liberation Serif" w:cs="David CLM"/>
        </w:rPr>
        <w:commentReference w:id="15"/>
      </w:r>
      <w:r>
        <w:t xml:space="preserve">, and </w:t>
      </w:r>
      <w:commentRangeStart w:id="16"/>
      <w:r>
        <w:t xml:space="preserve">falsely define </w:t>
      </w:r>
      <w:commentRangeEnd w:id="16"/>
      <w:r w:rsidR="00F4027A">
        <w:rPr>
          <w:rStyle w:val="CommentReference"/>
          <w:rFonts w:ascii="Liberation Serif" w:hAnsi="Liberation Serif" w:cs="David CLM"/>
        </w:rPr>
        <w:commentReference w:id="16"/>
      </w:r>
      <w:commentRangeStart w:id="17"/>
      <w:r>
        <w:t>that</w:t>
      </w:r>
      <w:commentRangeEnd w:id="17"/>
      <w:r w:rsidR="00F4027A">
        <w:rPr>
          <w:rStyle w:val="CommentReference"/>
          <w:rFonts w:ascii="Liberation Serif" w:hAnsi="Liberation Serif" w:cs="David CLM"/>
        </w:rPr>
        <w:commentReference w:id="17"/>
      </w:r>
      <w:r>
        <w:t xml:space="preserve"> sensation as the concept of ‘this very pain’ – </w:t>
      </w:r>
      <w:commentRangeStart w:id="18"/>
      <w:r>
        <w:t>despite being but a faint shadow of that pain</w:t>
      </w:r>
      <w:commentRangeEnd w:id="18"/>
      <w:r w:rsidR="00F4027A">
        <w:rPr>
          <w:rStyle w:val="CommentReference"/>
          <w:rFonts w:ascii="Liberation Serif" w:hAnsi="Liberation Serif" w:cs="David CLM"/>
        </w:rPr>
        <w:commentReference w:id="18"/>
      </w:r>
      <w:r>
        <w:t xml:space="preserve">, perhaps not even pain at all – how could I be made aware of </w:t>
      </w:r>
      <w:commentRangeStart w:id="19"/>
      <w:r>
        <w:t xml:space="preserve">that </w:t>
      </w:r>
      <w:commentRangeEnd w:id="19"/>
      <w:r w:rsidR="00F4027A">
        <w:rPr>
          <w:rStyle w:val="CommentReference"/>
          <w:rFonts w:ascii="Liberation Serif" w:hAnsi="Liberation Serif" w:cs="David CLM"/>
        </w:rPr>
        <w:commentReference w:id="19"/>
      </w:r>
      <w:r>
        <w:t xml:space="preserve">mistake? To what standard must I hold </w:t>
      </w:r>
      <w:commentRangeStart w:id="20"/>
      <w:r>
        <w:t>that</w:t>
      </w:r>
      <w:commentRangeEnd w:id="20"/>
      <w:r w:rsidR="00F4027A">
        <w:rPr>
          <w:rStyle w:val="CommentReference"/>
          <w:rFonts w:ascii="Liberation Serif" w:hAnsi="Liberation Serif" w:cs="David CLM"/>
        </w:rPr>
        <w:commentReference w:id="20"/>
      </w:r>
      <w:r>
        <w:t xml:space="preserve"> sensation </w:t>
      </w:r>
      <w:commentRangeStart w:id="21"/>
      <w:r>
        <w:t>to define it as ‘this very pain</w:t>
      </w:r>
      <w:commentRangeEnd w:id="21"/>
      <w:r w:rsidR="009C0C73">
        <w:rPr>
          <w:rStyle w:val="CommentReference"/>
          <w:rFonts w:ascii="Liberation Serif" w:hAnsi="Liberation Serif" w:cs="David CLM"/>
        </w:rPr>
        <w:commentReference w:id="21"/>
      </w:r>
      <w:r>
        <w:t xml:space="preserve">?’. </w:t>
      </w:r>
      <w:commentRangeStart w:id="22"/>
      <w:commentRangeStart w:id="23"/>
      <w:r>
        <w:t xml:space="preserve">Despite agreeing with many of her criticisms of physicalism,  </w:t>
      </w:r>
      <w:commentRangeEnd w:id="22"/>
      <w:r w:rsidR="009C0C73">
        <w:rPr>
          <w:rStyle w:val="CommentReference"/>
          <w:rFonts w:ascii="Liberation Serif" w:hAnsi="Liberation Serif" w:cs="David CLM"/>
        </w:rPr>
        <w:commentReference w:id="22"/>
      </w:r>
      <w:commentRangeEnd w:id="23"/>
      <w:r w:rsidR="009C0C73">
        <w:rPr>
          <w:rStyle w:val="CommentReference"/>
          <w:rFonts w:ascii="Liberation Serif" w:hAnsi="Liberation Serif" w:cs="David CLM"/>
        </w:rPr>
        <w:commentReference w:id="23"/>
      </w:r>
      <w:r>
        <w:t xml:space="preserve">I struggle to accept </w:t>
      </w:r>
      <w:commentRangeStart w:id="24"/>
      <w:r>
        <w:t xml:space="preserve">Gertler’s argument in full </w:t>
      </w:r>
      <w:commentRangeEnd w:id="24"/>
      <w:r w:rsidR="009C0C73">
        <w:rPr>
          <w:rStyle w:val="CommentReference"/>
          <w:rFonts w:ascii="Liberation Serif" w:hAnsi="Liberation Serif" w:cs="David CLM"/>
        </w:rPr>
        <w:commentReference w:id="24"/>
      </w:r>
      <w:r>
        <w:t xml:space="preserve">without further refinement of this idea – seeing as it </w:t>
      </w:r>
      <w:commentRangeStart w:id="25"/>
      <w:r>
        <w:t>forms</w:t>
      </w:r>
      <w:commentRangeEnd w:id="25"/>
      <w:r w:rsidR="009C0C73">
        <w:rPr>
          <w:rStyle w:val="CommentReference"/>
          <w:rFonts w:ascii="Liberation Serif" w:hAnsi="Liberation Serif" w:cs="David CLM"/>
        </w:rPr>
        <w:commentReference w:id="25"/>
      </w:r>
      <w:r>
        <w:t xml:space="preserve"> the core of her argument for dualism.</w:t>
      </w:r>
    </w:p>
    <w:p w14:paraId="60D1D16D" w14:textId="6C5C1F35" w:rsidR="009C0C73" w:rsidRDefault="009C0C73">
      <w:pPr>
        <w:pStyle w:val="a"/>
        <w:ind w:firstLine="0"/>
      </w:pPr>
    </w:p>
    <w:p w14:paraId="25262194" w14:textId="42E2DED7" w:rsidR="009C0C73" w:rsidRDefault="009C0C73">
      <w:pPr>
        <w:pStyle w:val="a"/>
        <w:ind w:firstLine="0"/>
      </w:pPr>
    </w:p>
    <w:p w14:paraId="148BC12A" w14:textId="17D7555E" w:rsidR="009C0C73" w:rsidRDefault="009C0C73" w:rsidP="009C0C73">
      <w:pPr>
        <w:pStyle w:val="a"/>
        <w:ind w:firstLine="0"/>
        <w:rPr>
          <w:rFonts w:cs="Times New Roman"/>
        </w:rPr>
      </w:pPr>
      <w:r>
        <w:rPr>
          <w:rFonts w:cs="Times New Roman"/>
        </w:rPr>
        <w:t xml:space="preserve">As expected, – your English is phenomenal. I’m mainly impressed with the poetic stance your sentences and ideas take form. You're an extremely talented human being and you write beautifully. </w:t>
      </w:r>
    </w:p>
    <w:p w14:paraId="01D4EB84" w14:textId="62346A1B" w:rsidR="009C0C73" w:rsidRDefault="009C0C73" w:rsidP="009C0C73">
      <w:pPr>
        <w:pStyle w:val="a"/>
        <w:ind w:firstLine="0"/>
        <w:rPr>
          <w:rFonts w:cs="Times New Roman"/>
        </w:rPr>
      </w:pPr>
      <w:r>
        <w:rPr>
          <w:rFonts w:cs="Times New Roman"/>
        </w:rPr>
        <w:t xml:space="preserve">The main points you made are clear as concepts however, quite a bit of the wording itself feels translated in its essence from Hebrew to English, mainly with smaller connecting words and more complex sentences. I've given you some ideas but in general, I would try to simplify the more complex sentences </w:t>
      </w:r>
      <w:proofErr w:type="gramStart"/>
      <w:r>
        <w:rPr>
          <w:rFonts w:cs="Times New Roman"/>
        </w:rPr>
        <w:t>in order to</w:t>
      </w:r>
      <w:proofErr w:type="gramEnd"/>
      <w:r>
        <w:rPr>
          <w:rFonts w:cs="Times New Roman"/>
        </w:rPr>
        <w:t xml:space="preserve"> get your point across in a sharper tone. Again, if you were to give it in as it is I am sure the </w:t>
      </w:r>
      <w:r>
        <w:rPr>
          <w:rFonts w:cs="Times New Roman"/>
        </w:rPr>
        <w:lastRenderedPageBreak/>
        <w:t xml:space="preserve">response would be positive and impressed regardless because I was very Nazi-like within my comments, and you obviously don’t have to go by my suggestions. </w:t>
      </w:r>
    </w:p>
    <w:p w14:paraId="618C819A" w14:textId="77777777" w:rsidR="009C0C73" w:rsidRPr="009C0C73" w:rsidRDefault="009C0C73" w:rsidP="009C0C73">
      <w:pPr>
        <w:pStyle w:val="a"/>
        <w:ind w:firstLine="0"/>
        <w:rPr>
          <w:rFonts w:cs="Times New Roman"/>
        </w:rPr>
      </w:pPr>
    </w:p>
    <w:sectPr w:rsidR="009C0C73" w:rsidRPr="009C0C73">
      <w:headerReference w:type="default" r:id="rId10"/>
      <w:pgSz w:w="12240" w:h="15840"/>
      <w:pgMar w:top="1693" w:right="1134" w:bottom="1134" w:left="1134" w:header="1134" w:footer="0" w:gutter="0"/>
      <w:cols w:space="720"/>
      <w:formProt w:val="0"/>
      <w:docGrid w:linePitch="600" w:charSpace="3276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shira linde" w:date="2023-03-15T14:17:00Z" w:initials="sl">
    <w:p w14:paraId="2BDBF37B" w14:textId="77777777" w:rsidR="000C0F87" w:rsidRDefault="000C0F87" w:rsidP="00CC4563">
      <w:r>
        <w:rPr>
          <w:rStyle w:val="CommentReference"/>
        </w:rPr>
        <w:annotationRef/>
      </w:r>
      <w:r>
        <w:rPr>
          <w:color w:val="000000"/>
          <w:sz w:val="20"/>
          <w:szCs w:val="20"/>
        </w:rPr>
        <w:t>Perfect opening</w:t>
      </w:r>
    </w:p>
  </w:comment>
  <w:comment w:id="1" w:author="shira linde" w:date="2023-03-15T14:19:00Z" w:initials="sl">
    <w:p w14:paraId="0A3C80DF" w14:textId="77777777" w:rsidR="000C0F87" w:rsidRDefault="000C0F87" w:rsidP="00F8626E">
      <w:r>
        <w:rPr>
          <w:rStyle w:val="CommentReference"/>
        </w:rPr>
        <w:annotationRef/>
      </w:r>
      <w:r>
        <w:rPr>
          <w:color w:val="000000"/>
          <w:sz w:val="20"/>
          <w:szCs w:val="20"/>
        </w:rPr>
        <w:t>I would change this sentence as its unlclear. grammatically, but mainly the actual meaning of the sentence isn’t clear.</w:t>
      </w:r>
    </w:p>
    <w:p w14:paraId="5F025A7B" w14:textId="77777777" w:rsidR="000C0F87" w:rsidRDefault="000C0F87" w:rsidP="00F8626E"/>
  </w:comment>
  <w:comment w:id="2" w:author="shira linde" w:date="2023-03-15T14:19:00Z" w:initials="sl">
    <w:p w14:paraId="217543A0" w14:textId="77777777" w:rsidR="000C0F87" w:rsidRDefault="000C0F87" w:rsidP="000812B3">
      <w:r>
        <w:rPr>
          <w:rStyle w:val="CommentReference"/>
        </w:rPr>
        <w:annotationRef/>
      </w:r>
      <w:r>
        <w:rPr>
          <w:color w:val="000000"/>
          <w:sz w:val="20"/>
          <w:szCs w:val="20"/>
        </w:rPr>
        <w:t>Perhaps - ‘the concept of dualism’ instead of dualism as though it is a person.</w:t>
      </w:r>
    </w:p>
  </w:comment>
  <w:comment w:id="3" w:author="shira linde" w:date="2023-03-15T14:21:00Z" w:initials="sl">
    <w:p w14:paraId="07138C30" w14:textId="77777777" w:rsidR="000C0F87" w:rsidRDefault="000C0F87" w:rsidP="00874E03">
      <w:r>
        <w:rPr>
          <w:rStyle w:val="CommentReference"/>
        </w:rPr>
        <w:annotationRef/>
      </w:r>
      <w:r>
        <w:rPr>
          <w:color w:val="000000"/>
          <w:sz w:val="20"/>
          <w:szCs w:val="20"/>
        </w:rPr>
        <w:t xml:space="preserve">Based on.. </w:t>
      </w:r>
    </w:p>
  </w:comment>
  <w:comment w:id="4" w:author="shira linde" w:date="2023-03-15T14:22:00Z" w:initials="sl">
    <w:p w14:paraId="6B94D7FE" w14:textId="77777777" w:rsidR="000C0F87" w:rsidRDefault="000C0F87" w:rsidP="00E703E9">
      <w:r>
        <w:rPr>
          <w:rStyle w:val="CommentReference"/>
        </w:rPr>
        <w:annotationRef/>
      </w:r>
      <w:r>
        <w:rPr>
          <w:color w:val="000000"/>
          <w:sz w:val="20"/>
          <w:szCs w:val="20"/>
        </w:rPr>
        <w:t xml:space="preserve">This sentence feels translated. Its unclear to a simple reader like me :) </w:t>
      </w:r>
    </w:p>
  </w:comment>
  <w:comment w:id="5" w:author="shira linde" w:date="2023-03-15T14:23:00Z" w:initials="sl">
    <w:p w14:paraId="4FF33868" w14:textId="77777777" w:rsidR="000C0F87" w:rsidRDefault="000C0F87" w:rsidP="007D658B">
      <w:r>
        <w:rPr>
          <w:rStyle w:val="CommentReference"/>
        </w:rPr>
        <w:annotationRef/>
      </w:r>
      <w:r>
        <w:rPr>
          <w:color w:val="000000"/>
          <w:sz w:val="20"/>
          <w:szCs w:val="20"/>
        </w:rPr>
        <w:t xml:space="preserve">The neural? Is this what you meant or was it a different word? </w:t>
      </w:r>
    </w:p>
  </w:comment>
  <w:comment w:id="6" w:author="shira linde" w:date="2023-03-15T14:25:00Z" w:initials="sl">
    <w:p w14:paraId="69BCDD6A" w14:textId="77777777" w:rsidR="000C0F87" w:rsidRDefault="000C0F87" w:rsidP="00EA2907">
      <w:r>
        <w:rPr>
          <w:rStyle w:val="CommentReference"/>
        </w:rPr>
        <w:annotationRef/>
      </w:r>
      <w:r>
        <w:rPr>
          <w:color w:val="000000"/>
          <w:sz w:val="20"/>
          <w:szCs w:val="20"/>
        </w:rPr>
        <w:t>I feel that ‘gertler presents’ sounds better than argues (but thats just a suggestion)</w:t>
      </w:r>
    </w:p>
  </w:comment>
  <w:comment w:id="7" w:author="shira linde" w:date="2023-03-15T14:30:00Z" w:initials="sl">
    <w:p w14:paraId="6B816075" w14:textId="77777777" w:rsidR="00F4027A" w:rsidRDefault="00F4027A" w:rsidP="00E1647B">
      <w:r>
        <w:rPr>
          <w:rStyle w:val="CommentReference"/>
        </w:rPr>
        <w:annotationRef/>
      </w:r>
      <w:r>
        <w:rPr>
          <w:color w:val="000000"/>
          <w:sz w:val="20"/>
          <w:szCs w:val="20"/>
        </w:rPr>
        <w:t>This is too translated. perhaps something like - “I struggle to accept garters argument to its full extent/ expressing complete agreement with Gertler is challenging for me../ to accept the argument to its completion</w:t>
      </w:r>
    </w:p>
  </w:comment>
  <w:comment w:id="8" w:author="shira linde" w:date="2023-03-15T14:27:00Z" w:initials="sl">
    <w:p w14:paraId="1B21D029" w14:textId="77AAA6A7" w:rsidR="000C0F87" w:rsidRDefault="000C0F87" w:rsidP="00B458B2">
      <w:r>
        <w:rPr>
          <w:rStyle w:val="CommentReference"/>
        </w:rPr>
        <w:annotationRef/>
      </w:r>
      <w:r>
        <w:rPr>
          <w:color w:val="000000"/>
          <w:sz w:val="20"/>
          <w:szCs w:val="20"/>
        </w:rPr>
        <w:t>I changed this grammatically :)</w:t>
      </w:r>
    </w:p>
  </w:comment>
  <w:comment w:id="9" w:author="shira linde" w:date="2023-03-15T14:30:00Z" w:initials="sl">
    <w:p w14:paraId="02744C84" w14:textId="77777777" w:rsidR="00F4027A" w:rsidRDefault="00F4027A" w:rsidP="001455B8">
      <w:r>
        <w:rPr>
          <w:rStyle w:val="CommentReference"/>
        </w:rPr>
        <w:annotationRef/>
      </w:r>
      <w:r>
        <w:rPr>
          <w:color w:val="000000"/>
          <w:sz w:val="20"/>
          <w:szCs w:val="20"/>
        </w:rPr>
        <w:t>I changed (I hope thats okay)</w:t>
      </w:r>
    </w:p>
  </w:comment>
  <w:comment w:id="10" w:author="shira linde" w:date="2023-03-15T14:31:00Z" w:initials="sl">
    <w:p w14:paraId="2464870B" w14:textId="77777777" w:rsidR="00F4027A" w:rsidRDefault="00F4027A" w:rsidP="00553359">
      <w:r>
        <w:rPr>
          <w:rStyle w:val="CommentReference"/>
        </w:rPr>
        <w:annotationRef/>
      </w:r>
      <w:r>
        <w:rPr>
          <w:color w:val="000000"/>
          <w:sz w:val="20"/>
          <w:szCs w:val="20"/>
        </w:rPr>
        <w:t xml:space="preserve">The English here is fantastic but the sentence itself could be written in a more simple and accurate way in my opinion. </w:t>
      </w:r>
    </w:p>
  </w:comment>
  <w:comment w:id="11" w:author="shira linde" w:date="2023-03-15T14:32:00Z" w:initials="sl">
    <w:p w14:paraId="3B36AEF7" w14:textId="77777777" w:rsidR="00F4027A" w:rsidRDefault="00F4027A" w:rsidP="00DD00AF">
      <w:r>
        <w:rPr>
          <w:rStyle w:val="CommentReference"/>
        </w:rPr>
        <w:annotationRef/>
      </w:r>
      <w:r>
        <w:rPr>
          <w:color w:val="000000"/>
          <w:sz w:val="20"/>
          <w:szCs w:val="20"/>
        </w:rPr>
        <w:t>The pain I felt (of it sounds bad)</w:t>
      </w:r>
    </w:p>
  </w:comment>
  <w:comment w:id="12" w:author="shira linde" w:date="2023-03-15T14:33:00Z" w:initials="sl">
    <w:p w14:paraId="3640144C" w14:textId="77777777" w:rsidR="00F4027A" w:rsidRDefault="00F4027A" w:rsidP="006202C5">
      <w:r>
        <w:rPr>
          <w:rStyle w:val="CommentReference"/>
        </w:rPr>
        <w:annotationRef/>
      </w:r>
      <w:r>
        <w:rPr>
          <w:color w:val="000000"/>
          <w:sz w:val="20"/>
          <w:szCs w:val="20"/>
        </w:rPr>
        <w:t>I struggle to conceptualize this as ‘pain’ at all by definition</w:t>
      </w:r>
    </w:p>
  </w:comment>
  <w:comment w:id="13" w:author="shira linde" w:date="2023-03-15T14:34:00Z" w:initials="sl">
    <w:p w14:paraId="641DB9FB" w14:textId="77777777" w:rsidR="00F4027A" w:rsidRDefault="00F4027A" w:rsidP="00FE0614">
      <w:r>
        <w:rPr>
          <w:rStyle w:val="CommentReference"/>
        </w:rPr>
        <w:annotationRef/>
      </w:r>
      <w:r>
        <w:rPr>
          <w:color w:val="000000"/>
          <w:sz w:val="20"/>
          <w:szCs w:val="20"/>
        </w:rPr>
        <w:t xml:space="preserve">I love the way you worded this. </w:t>
      </w:r>
    </w:p>
  </w:comment>
  <w:comment w:id="14" w:author="shira linde" w:date="2023-03-15T14:34:00Z" w:initials="sl">
    <w:p w14:paraId="7492B3B9" w14:textId="77777777" w:rsidR="00F4027A" w:rsidRDefault="00F4027A" w:rsidP="00FA583A">
      <w:r>
        <w:rPr>
          <w:rStyle w:val="CommentReference"/>
        </w:rPr>
        <w:annotationRef/>
      </w:r>
      <w:r>
        <w:rPr>
          <w:color w:val="000000"/>
          <w:sz w:val="20"/>
          <w:szCs w:val="20"/>
        </w:rPr>
        <w:t>Am I wrong…</w:t>
      </w:r>
    </w:p>
  </w:comment>
  <w:comment w:id="15" w:author="shira linde" w:date="2023-03-15T14:34:00Z" w:initials="sl">
    <w:p w14:paraId="3EFBD020" w14:textId="77777777" w:rsidR="00F4027A" w:rsidRDefault="00F4027A" w:rsidP="00DC38A5">
      <w:r>
        <w:rPr>
          <w:rStyle w:val="CommentReference"/>
        </w:rPr>
        <w:annotationRef/>
      </w:r>
      <w:r>
        <w:rPr>
          <w:color w:val="000000"/>
          <w:sz w:val="20"/>
          <w:szCs w:val="20"/>
        </w:rPr>
        <w:t>In thinking</w:t>
      </w:r>
    </w:p>
  </w:comment>
  <w:comment w:id="16" w:author="shira linde" w:date="2023-03-15T14:35:00Z" w:initials="sl">
    <w:p w14:paraId="659E4E8D" w14:textId="77777777" w:rsidR="00F4027A" w:rsidRDefault="00F4027A" w:rsidP="00F30657">
      <w:r>
        <w:rPr>
          <w:rStyle w:val="CommentReference"/>
        </w:rPr>
        <w:annotationRef/>
      </w:r>
      <w:r>
        <w:rPr>
          <w:color w:val="000000"/>
          <w:sz w:val="20"/>
          <w:szCs w:val="20"/>
        </w:rPr>
        <w:t>Falsely/ innacurately defining</w:t>
      </w:r>
    </w:p>
  </w:comment>
  <w:comment w:id="17" w:author="shira linde" w:date="2023-03-15T14:35:00Z" w:initials="sl">
    <w:p w14:paraId="7055A657" w14:textId="77777777" w:rsidR="00F4027A" w:rsidRDefault="00F4027A" w:rsidP="00121C66">
      <w:r>
        <w:rPr>
          <w:rStyle w:val="CommentReference"/>
        </w:rPr>
        <w:annotationRef/>
      </w:r>
      <w:r>
        <w:rPr>
          <w:color w:val="000000"/>
          <w:sz w:val="20"/>
          <w:szCs w:val="20"/>
        </w:rPr>
        <w:t xml:space="preserve">This </w:t>
      </w:r>
    </w:p>
  </w:comment>
  <w:comment w:id="18" w:author="shira linde" w:date="2023-03-15T14:36:00Z" w:initials="sl">
    <w:p w14:paraId="63E1F363" w14:textId="77777777" w:rsidR="00F4027A" w:rsidRDefault="00F4027A" w:rsidP="004829A6">
      <w:r>
        <w:rPr>
          <w:rStyle w:val="CommentReference"/>
        </w:rPr>
        <w:annotationRef/>
      </w:r>
      <w:r>
        <w:rPr>
          <w:color w:val="000000"/>
          <w:sz w:val="20"/>
          <w:szCs w:val="20"/>
        </w:rPr>
        <w:t xml:space="preserve">I would change this sentence. Its a pretty concept, but its not grammatically pleasing. </w:t>
      </w:r>
    </w:p>
  </w:comment>
  <w:comment w:id="19" w:author="shira linde" w:date="2023-03-15T14:36:00Z" w:initials="sl">
    <w:p w14:paraId="1F6AF714" w14:textId="77777777" w:rsidR="00F4027A" w:rsidRDefault="00F4027A" w:rsidP="00000FEB">
      <w:r>
        <w:rPr>
          <w:rStyle w:val="CommentReference"/>
        </w:rPr>
        <w:annotationRef/>
      </w:r>
      <w:r>
        <w:rPr>
          <w:color w:val="000000"/>
          <w:sz w:val="20"/>
          <w:szCs w:val="20"/>
        </w:rPr>
        <w:t>This</w:t>
      </w:r>
    </w:p>
  </w:comment>
  <w:comment w:id="20" w:author="shira linde" w:date="2023-03-15T14:36:00Z" w:initials="sl">
    <w:p w14:paraId="1070E8B3" w14:textId="77777777" w:rsidR="00F4027A" w:rsidRDefault="00F4027A" w:rsidP="00307295">
      <w:r>
        <w:rPr>
          <w:rStyle w:val="CommentReference"/>
        </w:rPr>
        <w:annotationRef/>
      </w:r>
      <w:r>
        <w:rPr>
          <w:color w:val="000000"/>
          <w:sz w:val="20"/>
          <w:szCs w:val="20"/>
        </w:rPr>
        <w:t>This</w:t>
      </w:r>
    </w:p>
  </w:comment>
  <w:comment w:id="21" w:author="shira linde" w:date="2023-03-15T14:37:00Z" w:initials="sl">
    <w:p w14:paraId="3F76B03F" w14:textId="77777777" w:rsidR="009C0C73" w:rsidRDefault="009C0C73" w:rsidP="008517AD">
      <w:r>
        <w:rPr>
          <w:rStyle w:val="CommentReference"/>
        </w:rPr>
        <w:annotationRef/>
      </w:r>
      <w:r>
        <w:rPr>
          <w:color w:val="000000"/>
          <w:sz w:val="20"/>
          <w:szCs w:val="20"/>
        </w:rPr>
        <w:t>In definition as ‘this very plain…’</w:t>
      </w:r>
    </w:p>
  </w:comment>
  <w:comment w:id="22" w:author="shira linde" w:date="2023-03-15T14:38:00Z" w:initials="sl">
    <w:p w14:paraId="3F27CA48" w14:textId="77777777" w:rsidR="009C0C73" w:rsidRDefault="009C0C73" w:rsidP="00227B6D">
      <w:r>
        <w:rPr>
          <w:rStyle w:val="CommentReference"/>
        </w:rPr>
        <w:annotationRef/>
      </w:r>
      <w:r>
        <w:rPr>
          <w:color w:val="000000"/>
          <w:sz w:val="20"/>
          <w:szCs w:val="20"/>
        </w:rPr>
        <w:t>Whilst I agree with many…</w:t>
      </w:r>
    </w:p>
  </w:comment>
  <w:comment w:id="23" w:author="shira linde" w:date="2023-03-15T14:38:00Z" w:initials="sl">
    <w:p w14:paraId="1902EC29" w14:textId="77777777" w:rsidR="009C0C73" w:rsidRDefault="009C0C73" w:rsidP="009A2BD8">
      <w:r>
        <w:rPr>
          <w:rStyle w:val="CommentReference"/>
        </w:rPr>
        <w:annotationRef/>
      </w:r>
      <w:r>
        <w:rPr>
          <w:color w:val="000000"/>
          <w:sz w:val="20"/>
          <w:szCs w:val="20"/>
        </w:rPr>
        <w:t xml:space="preserve">Or although I </w:t>
      </w:r>
    </w:p>
  </w:comment>
  <w:comment w:id="24" w:author="shira linde" w:date="2023-03-15T14:38:00Z" w:initials="sl">
    <w:p w14:paraId="06E9816D" w14:textId="77777777" w:rsidR="009C0C73" w:rsidRDefault="009C0C73" w:rsidP="0051263F">
      <w:r>
        <w:rPr>
          <w:rStyle w:val="CommentReference"/>
        </w:rPr>
        <w:annotationRef/>
      </w:r>
      <w:r>
        <w:rPr>
          <w:color w:val="000000"/>
          <w:sz w:val="20"/>
          <w:szCs w:val="20"/>
        </w:rPr>
        <w:t xml:space="preserve">Whole argument/ argument as a whole </w:t>
      </w:r>
    </w:p>
  </w:comment>
  <w:comment w:id="25" w:author="shira linde" w:date="2023-03-15T14:40:00Z" w:initials="sl">
    <w:p w14:paraId="5D82D144" w14:textId="77777777" w:rsidR="009C0C73" w:rsidRDefault="009C0C73" w:rsidP="002F0BEA">
      <w:r>
        <w:rPr>
          <w:rStyle w:val="CommentReference"/>
        </w:rPr>
        <w:annotationRef/>
      </w:r>
      <w:r>
        <w:rPr>
          <w:color w:val="000000"/>
          <w:sz w:val="20"/>
          <w:szCs w:val="20"/>
        </w:rPr>
        <w:t>Remove forms and instead - ‘seeing as it is the core/ structural base etc….</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BDBF37B" w15:done="0"/>
  <w15:commentEx w15:paraId="5F025A7B" w15:done="0"/>
  <w15:commentEx w15:paraId="217543A0" w15:done="0"/>
  <w15:commentEx w15:paraId="07138C30" w15:done="0"/>
  <w15:commentEx w15:paraId="6B94D7FE" w15:done="0"/>
  <w15:commentEx w15:paraId="4FF33868" w15:done="0"/>
  <w15:commentEx w15:paraId="69BCDD6A" w15:done="0"/>
  <w15:commentEx w15:paraId="6B816075" w15:done="0"/>
  <w15:commentEx w15:paraId="1B21D029" w15:done="0"/>
  <w15:commentEx w15:paraId="02744C84" w15:done="0"/>
  <w15:commentEx w15:paraId="2464870B" w15:done="0"/>
  <w15:commentEx w15:paraId="3B36AEF7" w15:done="0"/>
  <w15:commentEx w15:paraId="3640144C" w15:done="0"/>
  <w15:commentEx w15:paraId="641DB9FB" w15:done="0"/>
  <w15:commentEx w15:paraId="7492B3B9" w15:done="0"/>
  <w15:commentEx w15:paraId="3EFBD020" w15:done="0"/>
  <w15:commentEx w15:paraId="659E4E8D" w15:done="0"/>
  <w15:commentEx w15:paraId="7055A657" w15:done="0"/>
  <w15:commentEx w15:paraId="63E1F363" w15:done="0"/>
  <w15:commentEx w15:paraId="1F6AF714" w15:done="0"/>
  <w15:commentEx w15:paraId="1070E8B3" w15:done="0"/>
  <w15:commentEx w15:paraId="3F76B03F" w15:done="0"/>
  <w15:commentEx w15:paraId="3F27CA48" w15:done="0"/>
  <w15:commentEx w15:paraId="1902EC29" w15:paraIdParent="3F27CA48" w15:done="0"/>
  <w15:commentEx w15:paraId="06E9816D" w15:done="0"/>
  <w15:commentEx w15:paraId="5D82D14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BC51E6" w16cex:dateUtc="2023-03-15T12:17:00Z"/>
  <w16cex:commentExtensible w16cex:durableId="27BC5257" w16cex:dateUtc="2023-03-15T12:19:00Z"/>
  <w16cex:commentExtensible w16cex:durableId="27BC527F" w16cex:dateUtc="2023-03-15T12:19:00Z"/>
  <w16cex:commentExtensible w16cex:durableId="27BC52EC" w16cex:dateUtc="2023-03-15T12:21:00Z"/>
  <w16cex:commentExtensible w16cex:durableId="27BC5320" w16cex:dateUtc="2023-03-15T12:22:00Z"/>
  <w16cex:commentExtensible w16cex:durableId="27BC5373" w16cex:dateUtc="2023-03-15T12:23:00Z"/>
  <w16cex:commentExtensible w16cex:durableId="27BC53F7" w16cex:dateUtc="2023-03-15T12:25:00Z"/>
  <w16cex:commentExtensible w16cex:durableId="27BC54FF" w16cex:dateUtc="2023-03-15T12:30:00Z"/>
  <w16cex:commentExtensible w16cex:durableId="27BC5435" w16cex:dateUtc="2023-03-15T12:27:00Z"/>
  <w16cex:commentExtensible w16cex:durableId="27BC5515" w16cex:dateUtc="2023-03-15T12:30:00Z"/>
  <w16cex:commentExtensible w16cex:durableId="27BC5550" w16cex:dateUtc="2023-03-15T12:31:00Z"/>
  <w16cex:commentExtensible w16cex:durableId="27BC5587" w16cex:dateUtc="2023-03-15T12:32:00Z"/>
  <w16cex:commentExtensible w16cex:durableId="27BC55C2" w16cex:dateUtc="2023-03-15T12:33:00Z"/>
  <w16cex:commentExtensible w16cex:durableId="27BC55EF" w16cex:dateUtc="2023-03-15T12:34:00Z"/>
  <w16cex:commentExtensible w16cex:durableId="27BC55FD" w16cex:dateUtc="2023-03-15T12:34:00Z"/>
  <w16cex:commentExtensible w16cex:durableId="27BC5606" w16cex:dateUtc="2023-03-15T12:34:00Z"/>
  <w16cex:commentExtensible w16cex:durableId="27BC5621" w16cex:dateUtc="2023-03-15T12:35:00Z"/>
  <w16cex:commentExtensible w16cex:durableId="27BC562C" w16cex:dateUtc="2023-03-15T12:35:00Z"/>
  <w16cex:commentExtensible w16cex:durableId="27BC566A" w16cex:dateUtc="2023-03-15T12:36:00Z"/>
  <w16cex:commentExtensible w16cex:durableId="27BC567B" w16cex:dateUtc="2023-03-15T12:36:00Z"/>
  <w16cex:commentExtensible w16cex:durableId="27BC5685" w16cex:dateUtc="2023-03-15T12:36:00Z"/>
  <w16cex:commentExtensible w16cex:durableId="27BC56AA" w16cex:dateUtc="2023-03-15T12:37:00Z"/>
  <w16cex:commentExtensible w16cex:durableId="27BC56D1" w16cex:dateUtc="2023-03-15T12:38:00Z"/>
  <w16cex:commentExtensible w16cex:durableId="27BC56DB" w16cex:dateUtc="2023-03-15T12:38:00Z"/>
  <w16cex:commentExtensible w16cex:durableId="27BC56FA" w16cex:dateUtc="2023-03-15T12:38:00Z"/>
  <w16cex:commentExtensible w16cex:durableId="27BC5746" w16cex:dateUtc="2023-03-15T12: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BDBF37B" w16cid:durableId="27BC51E6"/>
  <w16cid:commentId w16cid:paraId="5F025A7B" w16cid:durableId="27BC5257"/>
  <w16cid:commentId w16cid:paraId="217543A0" w16cid:durableId="27BC527F"/>
  <w16cid:commentId w16cid:paraId="07138C30" w16cid:durableId="27BC52EC"/>
  <w16cid:commentId w16cid:paraId="6B94D7FE" w16cid:durableId="27BC5320"/>
  <w16cid:commentId w16cid:paraId="4FF33868" w16cid:durableId="27BC5373"/>
  <w16cid:commentId w16cid:paraId="69BCDD6A" w16cid:durableId="27BC53F7"/>
  <w16cid:commentId w16cid:paraId="6B816075" w16cid:durableId="27BC54FF"/>
  <w16cid:commentId w16cid:paraId="1B21D029" w16cid:durableId="27BC5435"/>
  <w16cid:commentId w16cid:paraId="02744C84" w16cid:durableId="27BC5515"/>
  <w16cid:commentId w16cid:paraId="2464870B" w16cid:durableId="27BC5550"/>
  <w16cid:commentId w16cid:paraId="3B36AEF7" w16cid:durableId="27BC5587"/>
  <w16cid:commentId w16cid:paraId="3640144C" w16cid:durableId="27BC55C2"/>
  <w16cid:commentId w16cid:paraId="641DB9FB" w16cid:durableId="27BC55EF"/>
  <w16cid:commentId w16cid:paraId="7492B3B9" w16cid:durableId="27BC55FD"/>
  <w16cid:commentId w16cid:paraId="3EFBD020" w16cid:durableId="27BC5606"/>
  <w16cid:commentId w16cid:paraId="659E4E8D" w16cid:durableId="27BC5621"/>
  <w16cid:commentId w16cid:paraId="7055A657" w16cid:durableId="27BC562C"/>
  <w16cid:commentId w16cid:paraId="63E1F363" w16cid:durableId="27BC566A"/>
  <w16cid:commentId w16cid:paraId="1F6AF714" w16cid:durableId="27BC567B"/>
  <w16cid:commentId w16cid:paraId="1070E8B3" w16cid:durableId="27BC5685"/>
  <w16cid:commentId w16cid:paraId="3F76B03F" w16cid:durableId="27BC56AA"/>
  <w16cid:commentId w16cid:paraId="3F27CA48" w16cid:durableId="27BC56D1"/>
  <w16cid:commentId w16cid:paraId="1902EC29" w16cid:durableId="27BC56DB"/>
  <w16cid:commentId w16cid:paraId="06E9816D" w16cid:durableId="27BC56FA"/>
  <w16cid:commentId w16cid:paraId="5D82D144" w16cid:durableId="27BC574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E9BD2" w14:textId="77777777" w:rsidR="00B27FF5" w:rsidRDefault="00B27FF5">
      <w:r>
        <w:separator/>
      </w:r>
    </w:p>
  </w:endnote>
  <w:endnote w:type="continuationSeparator" w:id="0">
    <w:p w14:paraId="05B4D80E" w14:textId="77777777" w:rsidR="00B27FF5" w:rsidRDefault="00B27F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1"/>
    <w:family w:val="swiss"/>
    <w:pitch w:val="variable"/>
  </w:font>
  <w:font w:name="Noto Sans">
    <w:panose1 w:val="020B0502040504020204"/>
    <w:charset w:val="00"/>
    <w:family w:val="swiss"/>
    <w:pitch w:val="variable"/>
    <w:sig w:usb0="E00082FF" w:usb1="400078FF" w:usb2="00000021" w:usb3="00000000" w:csb0="0000019F" w:csb1="00000000"/>
  </w:font>
  <w:font w:name="David CLM">
    <w:altName w:val="Cambria"/>
    <w:panose1 w:val="020B0604020202020204"/>
    <w:charset w:val="00"/>
    <w:family w:val="roman"/>
    <w:notTrueType/>
    <w:pitch w:val="default"/>
  </w:font>
  <w:font w:name="Cantarell">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iberation Sans">
    <w:altName w:val="Arial"/>
    <w:panose1 w:val="020B0604020202020204"/>
    <w:charset w:val="01"/>
    <w:family w:val="swiss"/>
    <w:pitch w:val="variable"/>
  </w:font>
  <w:font w:name="Nachlieli CLM">
    <w:altName w:val="Cambria"/>
    <w:panose1 w:val="020B0604020202020204"/>
    <w:charset w:val="00"/>
    <w:family w:val="roman"/>
    <w:notTrueType/>
    <w:pitch w:val="default"/>
  </w:font>
  <w:font w:name="David Libre">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94D90" w14:textId="77777777" w:rsidR="00B27FF5" w:rsidRDefault="00B27FF5">
      <w:r>
        <w:separator/>
      </w:r>
    </w:p>
  </w:footnote>
  <w:footnote w:type="continuationSeparator" w:id="0">
    <w:p w14:paraId="441E51FF" w14:textId="77777777" w:rsidR="00B27FF5" w:rsidRDefault="00B27F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FE3E8" w14:textId="77777777" w:rsidR="007958EB" w:rsidRDefault="00000000">
    <w:pPr>
      <w:pStyle w:val="Header"/>
      <w:rPr>
        <w:rFonts w:ascii="Times New Roman" w:hAnsi="Times New Roman"/>
        <w:b/>
        <w:bCs/>
      </w:rPr>
    </w:pPr>
    <w:r>
      <w:rPr>
        <w:rFonts w:ascii="Times New Roman" w:hAnsi="Times New Roman"/>
        <w:b/>
        <w:bCs/>
      </w:rPr>
      <w:t>207130253</w:t>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hira linde">
    <w15:presenceInfo w15:providerId="AD" w15:userId="S::lindes@post.bgu.ac.il::89007a85-45e8-4d71-9833-68b0e32766b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8EB"/>
    <w:rsid w:val="000C0F87"/>
    <w:rsid w:val="007958EB"/>
    <w:rsid w:val="009C0C73"/>
    <w:rsid w:val="00B27FF5"/>
    <w:rsid w:val="00F4027A"/>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decimalSymbol w:val="."/>
  <w:listSeparator w:val=","/>
  <w14:docId w14:val="5E8D26D8"/>
  <w15:docId w15:val="{7012CEBE-B20B-A14D-83C7-5DFE6483B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ans" w:hAnsi="Liberation Serif" w:cs="David CLM"/>
        <w:kern w:val="2"/>
        <w:sz w:val="24"/>
        <w:szCs w:val="24"/>
        <w:lang w:val="en-US" w:eastAsia="zh-CN" w:bidi="he-I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BodyText"/>
    <w:uiPriority w:val="9"/>
    <w:qFormat/>
    <w:pPr>
      <w:outlineLvl w:val="0"/>
    </w:pPr>
    <w:rPr>
      <w:rFonts w:ascii="Liberation Serif" w:eastAsia="Cantarell" w:hAnsi="Liberation Serif" w:cs="Liberation Serif"/>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5z0">
    <w:name w:val="WW8Num5z0"/>
    <w:qFormat/>
    <w:rPr>
      <w:rFonts w:ascii="Calibri" w:eastAsia="Calibri" w:hAnsi="Calibri" w:cs="Arial"/>
    </w:rPr>
  </w:style>
  <w:style w:type="character" w:customStyle="1" w:styleId="WW8Num5z1">
    <w:name w:val="WW8Num5z1"/>
    <w:qFormat/>
    <w:rPr>
      <w:b/>
      <w:bCs/>
    </w:rPr>
  </w:style>
  <w:style w:type="character" w:customStyle="1" w:styleId="FootnoteCharacters">
    <w:name w:val="Footnote Characters"/>
    <w:qFormat/>
  </w:style>
  <w:style w:type="character" w:styleId="FootnoteReference">
    <w:name w:val="footnote reference"/>
    <w:rPr>
      <w:vertAlign w:val="superscript"/>
    </w:rPr>
  </w:style>
  <w:style w:type="paragraph" w:customStyle="1" w:styleId="Heading">
    <w:name w:val="Heading"/>
    <w:basedOn w:val="Normal"/>
    <w:next w:val="BodyText"/>
    <w:qFormat/>
    <w:pPr>
      <w:keepNext/>
      <w:spacing w:before="240" w:after="120"/>
    </w:pPr>
    <w:rPr>
      <w:rFonts w:ascii="Liberation Sans" w:hAnsi="Liberation Sans" w:cs="Nachlieli CLM"/>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Academic">
    <w:name w:val="Academic"/>
    <w:basedOn w:val="Normal"/>
    <w:qFormat/>
    <w:pPr>
      <w:bidi/>
      <w:spacing w:after="115" w:line="360" w:lineRule="auto"/>
      <w:ind w:firstLine="346"/>
      <w:contextualSpacing/>
      <w:jc w:val="both"/>
    </w:pPr>
    <w:rPr>
      <w:rFonts w:ascii="Times New Roman" w:hAnsi="Times New Roman" w:cs="David Libre"/>
      <w:b/>
      <w:bCs/>
    </w:rPr>
  </w:style>
  <w:style w:type="paragraph" w:customStyle="1" w:styleId="a">
    <w:name w:val="אקדמי"/>
    <w:basedOn w:val="Normal"/>
    <w:autoRedefine/>
    <w:qFormat/>
    <w:pPr>
      <w:spacing w:line="360" w:lineRule="auto"/>
      <w:ind w:firstLine="58"/>
      <w:contextualSpacing/>
      <w:jc w:val="both"/>
    </w:pPr>
    <w:rPr>
      <w:rFonts w:ascii="Times New Roman" w:hAnsi="Times New Roman" w:cs="David Libre"/>
    </w:rPr>
  </w:style>
  <w:style w:type="paragraph" w:customStyle="1" w:styleId="Quotations">
    <w:name w:val="Quotations"/>
    <w:basedOn w:val="Normal"/>
    <w:qFormat/>
    <w:pPr>
      <w:spacing w:after="283"/>
      <w:ind w:left="567" w:right="567"/>
    </w:pPr>
  </w:style>
  <w:style w:type="paragraph" w:styleId="FootnoteText">
    <w:name w:val="footnote text"/>
    <w:basedOn w:val="Normal"/>
    <w:pPr>
      <w:suppressLineNumbers/>
      <w:ind w:left="340" w:hanging="340"/>
    </w:pPr>
    <w:rPr>
      <w:sz w:val="20"/>
      <w:szCs w:val="20"/>
    </w:rPr>
  </w:style>
  <w:style w:type="paragraph" w:customStyle="1" w:styleId="HeaderandFooter">
    <w:name w:val="Header and Footer"/>
    <w:basedOn w:val="Normal"/>
    <w:qFormat/>
    <w:pPr>
      <w:suppressLineNumbers/>
      <w:tabs>
        <w:tab w:val="center" w:pos="4986"/>
        <w:tab w:val="right" w:pos="9972"/>
      </w:tabs>
    </w:pPr>
  </w:style>
  <w:style w:type="paragraph" w:styleId="Header">
    <w:name w:val="header"/>
    <w:basedOn w:val="HeaderandFooter"/>
  </w:style>
  <w:style w:type="character" w:styleId="CommentReference">
    <w:name w:val="annotation reference"/>
    <w:basedOn w:val="DefaultParagraphFont"/>
    <w:uiPriority w:val="99"/>
    <w:semiHidden/>
    <w:unhideWhenUsed/>
    <w:rsid w:val="000C0F87"/>
    <w:rPr>
      <w:sz w:val="16"/>
      <w:szCs w:val="16"/>
    </w:rPr>
  </w:style>
  <w:style w:type="paragraph" w:styleId="CommentText">
    <w:name w:val="annotation text"/>
    <w:basedOn w:val="Normal"/>
    <w:link w:val="CommentTextChar"/>
    <w:uiPriority w:val="99"/>
    <w:semiHidden/>
    <w:unhideWhenUsed/>
    <w:rsid w:val="000C0F87"/>
    <w:rPr>
      <w:sz w:val="20"/>
      <w:szCs w:val="20"/>
    </w:rPr>
  </w:style>
  <w:style w:type="character" w:customStyle="1" w:styleId="CommentTextChar">
    <w:name w:val="Comment Text Char"/>
    <w:basedOn w:val="DefaultParagraphFont"/>
    <w:link w:val="CommentText"/>
    <w:uiPriority w:val="99"/>
    <w:semiHidden/>
    <w:rsid w:val="000C0F87"/>
    <w:rPr>
      <w:sz w:val="20"/>
      <w:szCs w:val="20"/>
    </w:rPr>
  </w:style>
  <w:style w:type="paragraph" w:styleId="CommentSubject">
    <w:name w:val="annotation subject"/>
    <w:basedOn w:val="CommentText"/>
    <w:next w:val="CommentText"/>
    <w:link w:val="CommentSubjectChar"/>
    <w:uiPriority w:val="99"/>
    <w:semiHidden/>
    <w:unhideWhenUsed/>
    <w:rsid w:val="000C0F87"/>
    <w:rPr>
      <w:b/>
      <w:bCs/>
    </w:rPr>
  </w:style>
  <w:style w:type="character" w:customStyle="1" w:styleId="CommentSubjectChar">
    <w:name w:val="Comment Subject Char"/>
    <w:basedOn w:val="CommentTextChar"/>
    <w:link w:val="CommentSubject"/>
    <w:uiPriority w:val="99"/>
    <w:semiHidden/>
    <w:rsid w:val="000C0F8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theme" Target="theme/theme1.xml"/><Relationship Id="rId3" Type="http://schemas.openxmlformats.org/officeDocument/2006/relationships/webSettings" Target="webSetting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458</Words>
  <Characters>2616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shira linde</cp:lastModifiedBy>
  <cp:revision>51</cp:revision>
  <dcterms:created xsi:type="dcterms:W3CDTF">2023-03-15T12:41:00Z</dcterms:created>
  <dcterms:modified xsi:type="dcterms:W3CDTF">2023-03-15T12:44:00Z</dcterms:modified>
  <dc:language>en-US</dc:language>
</cp:coreProperties>
</file>