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_rels/document.xml.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header1.xml" ContentType="application/vnd.openxmlformats-officedocument.wordprocessingml.header+xml"/>
  <Override PartName="/word/footnotes.xml" ContentType="application/vnd.openxmlformats-officedocument.wordprocessingml.footnot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body>
    <w:p>
      <w:pPr>
        <w:pStyle w:val="Style13"/>
        <w:widowControl/>
        <w:suppressAutoHyphens w:val="true"/>
        <w:spacing w:lineRule="auto" w:line="360" w:before="0" w:after="0"/>
        <w:ind w:left="0" w:right="0" w:hanging="0"/>
        <w:contextualSpacing/>
        <w:jc w:val="both"/>
        <w:rPr/>
      </w:pPr>
      <w:r>
        <w:rPr>
          <w:rFonts w:cs="David Libre" w:ascii="David Libre" w:hAnsi="David Libre"/>
          <w:b w:val="false"/>
          <w:bCs w:val="false"/>
          <w:i w:val="false"/>
          <w:iCs w:val="false"/>
          <w:sz w:val="24"/>
          <w:szCs w:val="24"/>
          <w:u w:val="none"/>
          <w:rtl w:val="true"/>
        </w:rPr>
        <w:t>“</w:t>
      </w:r>
      <w:r>
        <w:rPr>
          <w:rFonts w:ascii="David Libre" w:hAnsi="David Libre" w:cs="David Libre"/>
          <w:b w:val="false"/>
          <w:b w:val="false"/>
          <w:bCs w:val="false"/>
          <w:i w:val="false"/>
          <w:i w:val="false"/>
          <w:iCs w:val="false"/>
          <w:sz w:val="24"/>
          <w:sz w:val="24"/>
          <w:szCs w:val="24"/>
          <w:u w:val="none"/>
          <w:rtl w:val="true"/>
        </w:rPr>
        <w:t>כי אותו דבר הווה להוויה ולהכרה</w:t>
      </w:r>
      <w:r>
        <w:rPr>
          <w:rFonts w:cs="David Libre" w:ascii="David Libre" w:hAnsi="David Libre"/>
          <w:b w:val="false"/>
          <w:bCs w:val="false"/>
          <w:i w:val="false"/>
          <w:iCs w:val="false"/>
          <w:sz w:val="24"/>
          <w:szCs w:val="24"/>
          <w:u w:val="none"/>
          <w:rtl w:val="true"/>
        </w:rPr>
        <w:t>"</w:t>
      </w:r>
      <w:r>
        <w:rPr>
          <w:rStyle w:val="FootnoteAnchor"/>
          <w:rStyle w:val="FootnoteAnchor"/>
          <w:rFonts w:cs="David Libre" w:ascii="David Libre" w:hAnsi="David Libre"/>
          <w:b w:val="false"/>
          <w:bCs w:val="false"/>
          <w:i w:val="false"/>
          <w:iCs w:val="false"/>
          <w:sz w:val="24"/>
          <w:szCs w:val="24"/>
          <w:u w:val="none"/>
          <w:rtl w:val="true"/>
        </w:rPr>
        <w:footnoteReference w:id="2"/>
      </w:r>
      <w:r>
        <w:rPr>
          <w:rFonts w:cs="David Libre" w:ascii="David Libre" w:hAnsi="David Libre"/>
          <w:b w:val="false"/>
          <w:bCs w:val="false"/>
          <w:i w:val="false"/>
          <w:iCs w:val="false"/>
          <w:sz w:val="24"/>
          <w:szCs w:val="24"/>
          <w:u w:val="none"/>
          <w:rtl w:val="true"/>
        </w:rPr>
        <w:t xml:space="preserve">, </w:t>
      </w:r>
      <w:r>
        <w:rPr>
          <w:rFonts w:ascii="David Libre" w:hAnsi="David Libre" w:cs="David Libre"/>
          <w:b w:val="false"/>
          <w:b w:val="false"/>
          <w:bCs w:val="false"/>
          <w:i w:val="false"/>
          <w:i w:val="false"/>
          <w:iCs w:val="false"/>
          <w:sz w:val="24"/>
          <w:sz w:val="24"/>
          <w:szCs w:val="24"/>
          <w:u w:val="none"/>
          <w:rtl w:val="true"/>
        </w:rPr>
        <w:t xml:space="preserve">קובע פארמנידס בשירו </w:t>
      </w:r>
      <w:r>
        <w:rPr>
          <w:rFonts w:ascii="David Libre" w:hAnsi="David Libre" w:cs="David Libre"/>
          <w:b w:val="false"/>
          <w:b w:val="false"/>
          <w:bCs w:val="false"/>
          <w:i/>
          <w:i/>
          <w:iCs/>
          <w:sz w:val="24"/>
          <w:sz w:val="24"/>
          <w:szCs w:val="24"/>
          <w:u w:val="none"/>
          <w:rtl w:val="true"/>
        </w:rPr>
        <w:t>על הטבע</w:t>
      </w:r>
      <w:r>
        <w:rPr>
          <w:rFonts w:cs="David Libre" w:ascii="David Libre" w:hAnsi="David Libre"/>
          <w:b w:val="false"/>
          <w:bCs w:val="false"/>
          <w:i w:val="false"/>
          <w:iCs w:val="false"/>
          <w:sz w:val="24"/>
          <w:szCs w:val="24"/>
          <w:u w:val="none"/>
          <w:rtl w:val="true"/>
        </w:rPr>
        <w:t xml:space="preserve">. </w:t>
      </w:r>
      <w:r>
        <w:rPr>
          <w:rFonts w:ascii="David Libre" w:hAnsi="David Libre" w:cs="David Libre"/>
          <w:b w:val="false"/>
          <w:b w:val="false"/>
          <w:bCs w:val="false"/>
          <w:i w:val="false"/>
          <w:i w:val="false"/>
          <w:iCs w:val="false"/>
          <w:sz w:val="24"/>
          <w:sz w:val="24"/>
          <w:szCs w:val="24"/>
          <w:u w:val="none"/>
          <w:rtl w:val="true"/>
        </w:rPr>
        <w:t>על בסיס חוק זה</w:t>
      </w:r>
      <w:r>
        <w:rPr>
          <w:rFonts w:cs="David Libre" w:ascii="David Libre" w:hAnsi="David Libre"/>
          <w:b w:val="false"/>
          <w:bCs w:val="false"/>
          <w:i w:val="false"/>
          <w:iCs w:val="false"/>
          <w:sz w:val="24"/>
          <w:szCs w:val="24"/>
          <w:u w:val="none"/>
          <w:rtl w:val="true"/>
        </w:rPr>
        <w:t xml:space="preserve">, </w:t>
      </w:r>
      <w:r>
        <w:rPr>
          <w:rFonts w:ascii="David Libre" w:hAnsi="David Libre" w:cs="David Libre"/>
          <w:b w:val="false"/>
          <w:b w:val="false"/>
          <w:bCs w:val="false"/>
          <w:i w:val="false"/>
          <w:i w:val="false"/>
          <w:iCs w:val="false"/>
          <w:sz w:val="24"/>
          <w:sz w:val="24"/>
          <w:szCs w:val="24"/>
          <w:u w:val="none"/>
          <w:rtl w:val="true"/>
        </w:rPr>
        <w:t xml:space="preserve">לפיו חוקי ההוויה </w:t>
      </w:r>
      <w:r>
        <w:rPr>
          <w:rFonts w:ascii="David Libre" w:hAnsi="David Libre" w:cs="David Libre"/>
          <w:b w:val="false"/>
          <w:b w:val="false"/>
          <w:bCs w:val="false"/>
          <w:i w:val="false"/>
          <w:i w:val="false"/>
          <w:iCs w:val="false"/>
          <w:sz w:val="24"/>
          <w:sz w:val="24"/>
          <w:szCs w:val="24"/>
          <w:u w:val="none"/>
          <w:rtl w:val="true"/>
        </w:rPr>
        <w:t>הינם חוקי המחשבה</w:t>
      </w:r>
      <w:r>
        <w:rPr>
          <w:rFonts w:cs="David Libre" w:ascii="David Libre" w:hAnsi="David Libre"/>
          <w:b w:val="false"/>
          <w:bCs w:val="false"/>
          <w:i w:val="false"/>
          <w:iCs w:val="false"/>
          <w:sz w:val="24"/>
          <w:szCs w:val="24"/>
          <w:u w:val="none"/>
          <w:rtl w:val="true"/>
        </w:rPr>
        <w:t xml:space="preserve">, </w:t>
      </w:r>
      <w:r>
        <w:rPr>
          <w:rFonts w:ascii="David Libre" w:hAnsi="David Libre" w:cs="David Libre"/>
          <w:b w:val="false"/>
          <w:b w:val="false"/>
          <w:bCs w:val="false"/>
          <w:i w:val="false"/>
          <w:i w:val="false"/>
          <w:iCs w:val="false"/>
          <w:sz w:val="24"/>
          <w:sz w:val="24"/>
          <w:szCs w:val="24"/>
          <w:u w:val="none"/>
          <w:rtl w:val="true"/>
        </w:rPr>
        <w:t>וטענתו</w:t>
      </w:r>
      <w:r>
        <w:rPr>
          <w:rFonts w:ascii="David Libre" w:hAnsi="David Libre" w:cs="David Libre"/>
          <w:b w:val="false"/>
          <w:b w:val="false"/>
          <w:bCs w:val="false"/>
          <w:i w:val="false"/>
          <w:i w:val="false"/>
          <w:iCs w:val="false"/>
          <w:sz w:val="24"/>
          <w:sz w:val="24"/>
          <w:szCs w:val="24"/>
          <w:u w:val="none"/>
          <w:rtl w:val="true"/>
        </w:rPr>
        <w:t xml:space="preserve"> שאיננו מסוגלים לחשוב על שלילה </w:t>
      </w:r>
      <w:r>
        <w:rPr>
          <w:rFonts w:ascii="David Libre" w:hAnsi="David Libre" w:cs="David Libre"/>
          <w:b w:val="false"/>
          <w:b w:val="false"/>
          <w:bCs w:val="false"/>
          <w:i w:val="false"/>
          <w:i w:val="false"/>
          <w:iCs w:val="false"/>
          <w:sz w:val="24"/>
          <w:sz w:val="24"/>
          <w:szCs w:val="24"/>
          <w:u w:val="none"/>
          <w:rtl w:val="true"/>
        </w:rPr>
        <w:t>כשלעצמה</w:t>
      </w:r>
      <w:r>
        <w:rPr>
          <w:rFonts w:ascii="Times New Roman" w:hAnsi="Times New Roman" w:eastAsia="Calibri"/>
          <w:color w:val="auto"/>
          <w:sz w:val="24"/>
          <w:sz w:val="24"/>
          <w:szCs w:val="24"/>
          <w:u w:val="none"/>
          <w:rtl w:val="true"/>
          <w:lang w:val="en-US" w:eastAsia="zh-CN" w:bidi="he-IL"/>
        </w:rPr>
        <w:t xml:space="preserve"> – קובע </w:t>
      </w:r>
      <w:r>
        <w:rPr>
          <w:rFonts w:ascii="Times New Roman" w:hAnsi="Times New Roman" w:eastAsia="Calibri"/>
          <w:color w:val="auto"/>
          <w:sz w:val="24"/>
          <w:sz w:val="24"/>
          <w:szCs w:val="24"/>
          <w:u w:val="none"/>
          <w:rtl w:val="true"/>
          <w:lang w:val="en-US" w:eastAsia="zh-CN" w:bidi="he-IL"/>
        </w:rPr>
        <w:t>פארמנידס</w:t>
      </w:r>
      <w:r>
        <w:rPr>
          <w:rFonts w:ascii="Times New Roman" w:hAnsi="Times New Roman" w:eastAsia="Calibri"/>
          <w:color w:val="auto"/>
          <w:sz w:val="24"/>
          <w:sz w:val="24"/>
          <w:szCs w:val="24"/>
          <w:u w:val="none"/>
          <w:rtl w:val="true"/>
          <w:lang w:val="en-US" w:eastAsia="zh-CN" w:bidi="he-IL"/>
        </w:rPr>
        <w:t xml:space="preserve"> כי הוויה היא אחת</w:t>
      </w:r>
      <w:r>
        <w:rPr>
          <w:rFonts w:eastAsia="Calibri" w:cs="David Libre"/>
          <w:color w:val="auto"/>
          <w:sz w:val="24"/>
          <w:szCs w:val="24"/>
          <w:u w:val="none"/>
          <w:rtl w:val="true"/>
          <w:lang w:val="en-US" w:eastAsia="zh-CN" w:bidi="he-IL"/>
        </w:rPr>
        <w:t xml:space="preserve">, </w:t>
      </w:r>
      <w:r>
        <w:rPr>
          <w:rFonts w:ascii="Times New Roman" w:hAnsi="Times New Roman" w:eastAsia="Calibri"/>
          <w:color w:val="auto"/>
          <w:sz w:val="24"/>
          <w:sz w:val="24"/>
          <w:szCs w:val="24"/>
          <w:u w:val="none"/>
          <w:rtl w:val="true"/>
          <w:lang w:val="en-US" w:eastAsia="zh-CN" w:bidi="he-IL"/>
        </w:rPr>
        <w:t>נצחית</w:t>
      </w:r>
      <w:r>
        <w:rPr>
          <w:rFonts w:eastAsia="Calibri" w:cs="David Libre"/>
          <w:color w:val="auto"/>
          <w:sz w:val="24"/>
          <w:szCs w:val="24"/>
          <w:u w:val="none"/>
          <w:rtl w:val="true"/>
          <w:lang w:val="en-US" w:eastAsia="zh-CN" w:bidi="he-IL"/>
        </w:rPr>
        <w:t xml:space="preserve">, </w:t>
      </w:r>
      <w:r>
        <w:rPr>
          <w:rFonts w:ascii="Times New Roman" w:hAnsi="Times New Roman" w:eastAsia="Calibri"/>
          <w:color w:val="auto"/>
          <w:sz w:val="24"/>
          <w:sz w:val="24"/>
          <w:szCs w:val="24"/>
          <w:u w:val="none"/>
          <w:rtl w:val="true"/>
          <w:lang w:val="en-US" w:eastAsia="zh-CN" w:bidi="he-IL"/>
        </w:rPr>
        <w:t>אחידה ובלתי משתנה</w:t>
      </w:r>
      <w:r>
        <w:rPr>
          <w:rStyle w:val="FootnoteAnchor"/>
          <w:rFonts w:ascii="Times New Roman" w:hAnsi="Times New Roman" w:eastAsia="Calibri"/>
          <w:color w:val="auto"/>
          <w:sz w:val="24"/>
          <w:sz w:val="24"/>
          <w:szCs w:val="24"/>
          <w:u w:val="none"/>
          <w:rtl w:val="true"/>
          <w:lang w:val="en-US" w:eastAsia="zh-CN" w:bidi="he-IL"/>
        </w:rPr>
        <w:footnoteReference w:id="3"/>
      </w:r>
      <w:r>
        <w:rPr>
          <w:rFonts w:ascii="Times New Roman" w:hAnsi="Times New Roman" w:eastAsia="Calibri"/>
          <w:color w:val="auto"/>
          <w:sz w:val="24"/>
          <w:sz w:val="24"/>
          <w:szCs w:val="24"/>
          <w:u w:val="none"/>
          <w:rtl w:val="true"/>
          <w:lang w:val="en-US" w:eastAsia="zh-CN" w:bidi="he-IL"/>
        </w:rPr>
        <w:t xml:space="preserve"> – בניגוד גמור לכל החושים ותחושות הבטן שלנו</w:t>
      </w:r>
      <w:r>
        <w:rPr>
          <w:rFonts w:eastAsia="Calibri" w:cs="David Libre"/>
          <w:color w:val="auto"/>
          <w:sz w:val="24"/>
          <w:szCs w:val="24"/>
          <w:u w:val="none"/>
          <w:rtl w:val="true"/>
          <w:lang w:val="en-US" w:eastAsia="zh-CN" w:bidi="he-IL"/>
        </w:rPr>
        <w:t xml:space="preserve">. </w:t>
      </w:r>
      <w:r>
        <w:rPr>
          <w:rFonts w:ascii="Times New Roman" w:hAnsi="Times New Roman" w:eastAsia="Calibri"/>
          <w:color w:val="auto"/>
          <w:sz w:val="24"/>
          <w:sz w:val="24"/>
          <w:szCs w:val="24"/>
          <w:u w:val="none"/>
          <w:rtl w:val="true"/>
          <w:lang w:val="en-US" w:eastAsia="zh-CN" w:bidi="he-IL"/>
        </w:rPr>
        <w:t>לעומתו</w:t>
      </w:r>
      <w:r>
        <w:rPr>
          <w:rFonts w:ascii="Times New Roman" w:hAnsi="Times New Roman" w:eastAsia="Calibri"/>
          <w:color w:val="auto"/>
          <w:sz w:val="24"/>
          <w:sz w:val="24"/>
          <w:szCs w:val="24"/>
          <w:u w:val="none"/>
          <w:rtl w:val="true"/>
          <w:lang w:val="en-US" w:eastAsia="zh-CN" w:bidi="he-IL"/>
        </w:rPr>
        <w:t xml:space="preserve"> טוען </w:t>
      </w:r>
      <w:r>
        <w:rPr>
          <w:rFonts w:ascii="Times New Roman" w:hAnsi="Times New Roman" w:eastAsia="Calibri"/>
          <w:color w:val="auto"/>
          <w:sz w:val="24"/>
          <w:sz w:val="24"/>
          <w:szCs w:val="24"/>
          <w:u w:val="none"/>
          <w:rtl w:val="true"/>
          <w:lang w:val="en-US" w:eastAsia="zh-CN" w:bidi="he-IL"/>
        </w:rPr>
        <w:t>אריסטו</w:t>
      </w:r>
      <w:r>
        <w:rPr>
          <w:rFonts w:ascii="Times New Roman" w:hAnsi="Times New Roman" w:eastAsia="Calibri"/>
          <w:color w:val="auto"/>
          <w:sz w:val="24"/>
          <w:sz w:val="24"/>
          <w:szCs w:val="24"/>
          <w:u w:val="none"/>
          <w:rtl w:val="true"/>
          <w:lang w:val="en-US" w:eastAsia="zh-CN" w:bidi="he-IL"/>
        </w:rPr>
        <w:t xml:space="preserve"> לא רק שאנו </w:t>
      </w:r>
      <w:r>
        <w:rPr>
          <w:rFonts w:ascii="Times New Roman" w:hAnsi="Times New Roman" w:eastAsia="Calibri"/>
          <w:color w:val="auto"/>
          <w:sz w:val="24"/>
          <w:sz w:val="24"/>
          <w:szCs w:val="24"/>
          <w:u w:val="none"/>
          <w:rtl w:val="true"/>
          <w:lang w:val="en-US" w:eastAsia="zh-CN" w:bidi="he-IL"/>
        </w:rPr>
        <w:t>אכן</w:t>
      </w:r>
      <w:r>
        <w:rPr>
          <w:rFonts w:ascii="Times New Roman" w:hAnsi="Times New Roman" w:eastAsia="Calibri"/>
          <w:color w:val="auto"/>
          <w:sz w:val="24"/>
          <w:sz w:val="24"/>
          <w:szCs w:val="24"/>
          <w:u w:val="none"/>
          <w:rtl w:val="true"/>
          <w:lang w:val="en-US" w:eastAsia="zh-CN" w:bidi="he-IL"/>
        </w:rPr>
        <w:t xml:space="preserve"> מסוגלים לחשוב על השלילה</w:t>
      </w:r>
      <w:r>
        <w:rPr>
          <w:rFonts w:eastAsia="Calibri" w:cs="David Libre"/>
          <w:color w:val="auto"/>
          <w:sz w:val="24"/>
          <w:szCs w:val="24"/>
          <w:u w:val="none"/>
          <w:rtl w:val="true"/>
          <w:lang w:val="en-US" w:eastAsia="zh-CN" w:bidi="he-IL"/>
        </w:rPr>
        <w:t xml:space="preserve">, </w:t>
      </w:r>
      <w:r>
        <w:rPr>
          <w:rFonts w:ascii="Times New Roman" w:hAnsi="Times New Roman" w:eastAsia="Calibri"/>
          <w:color w:val="auto"/>
          <w:sz w:val="24"/>
          <w:sz w:val="24"/>
          <w:szCs w:val="24"/>
          <w:u w:val="none"/>
          <w:rtl w:val="true"/>
          <w:lang w:val="en-US" w:eastAsia="zh-CN" w:bidi="he-IL"/>
        </w:rPr>
        <w:t xml:space="preserve">אלא שעצם המחשבה כרוך </w:t>
      </w:r>
      <w:r>
        <w:rPr>
          <w:rFonts w:ascii="Times New Roman" w:hAnsi="Times New Roman" w:eastAsia="Calibri"/>
          <w:color w:val="auto"/>
          <w:sz w:val="24"/>
          <w:sz w:val="24"/>
          <w:szCs w:val="24"/>
          <w:u w:val="none"/>
          <w:rtl w:val="true"/>
          <w:lang w:val="en-US" w:eastAsia="zh-CN" w:bidi="he-IL"/>
        </w:rPr>
        <w:t xml:space="preserve">ב </w:t>
      </w:r>
      <w:r>
        <w:rPr>
          <w:rFonts w:eastAsia="Calibri" w:cs="David Libre"/>
          <w:color w:val="auto"/>
          <w:sz w:val="24"/>
          <w:szCs w:val="24"/>
          <w:u w:val="none"/>
          <w:rtl w:val="true"/>
          <w:lang w:val="en-US" w:eastAsia="zh-CN" w:bidi="he-IL"/>
        </w:rPr>
        <w:t>-</w:t>
      </w:r>
      <w:r>
        <w:rPr>
          <w:rFonts w:eastAsia="Calibri" w:cs="David Libre"/>
          <w:color w:val="auto"/>
          <w:sz w:val="24"/>
          <w:szCs w:val="24"/>
          <w:u w:val="none"/>
          <w:rtl w:val="true"/>
          <w:lang w:val="en-US" w:eastAsia="zh-CN" w:bidi="he-IL"/>
        </w:rPr>
        <w:t xml:space="preserve"> </w:t>
      </w:r>
      <w:r>
        <w:rPr>
          <w:rFonts w:ascii="Times New Roman" w:hAnsi="Times New Roman" w:eastAsia="Calibri"/>
          <w:color w:val="auto"/>
          <w:sz w:val="24"/>
          <w:sz w:val="24"/>
          <w:szCs w:val="24"/>
          <w:u w:val="none"/>
          <w:rtl w:val="true"/>
          <w:lang w:val="en-US" w:eastAsia="zh-CN" w:bidi="he-IL"/>
        </w:rPr>
        <w:t xml:space="preserve">ונסמך על </w:t>
      </w:r>
      <w:r>
        <w:rPr>
          <w:rFonts w:eastAsia="Calibri" w:cs="David Libre"/>
          <w:color w:val="auto"/>
          <w:sz w:val="24"/>
          <w:szCs w:val="24"/>
          <w:u w:val="none"/>
          <w:rtl w:val="true"/>
          <w:lang w:val="en-US" w:eastAsia="zh-CN" w:bidi="he-IL"/>
        </w:rPr>
        <w:t xml:space="preserve">- </w:t>
      </w:r>
      <w:r>
        <w:rPr>
          <w:rFonts w:ascii="Times New Roman" w:hAnsi="Times New Roman" w:eastAsia="Calibri"/>
          <w:color w:val="auto"/>
          <w:sz w:val="24"/>
          <w:sz w:val="24"/>
          <w:szCs w:val="24"/>
          <w:u w:val="none"/>
          <w:rtl w:val="true"/>
          <w:lang w:val="en-US" w:eastAsia="zh-CN" w:bidi="he-IL"/>
        </w:rPr>
        <w:t>ה</w:t>
      </w:r>
      <w:r>
        <w:rPr>
          <w:rFonts w:ascii="Times New Roman" w:hAnsi="Times New Roman" w:eastAsia="Calibri"/>
          <w:color w:val="auto"/>
          <w:sz w:val="24"/>
          <w:sz w:val="24"/>
          <w:szCs w:val="24"/>
          <w:u w:val="none"/>
          <w:rtl w:val="true"/>
          <w:lang w:val="en-US" w:eastAsia="zh-CN" w:bidi="he-IL"/>
        </w:rPr>
        <w:t>שלילה</w:t>
      </w:r>
      <w:r>
        <w:rPr>
          <w:rFonts w:eastAsia="Calibri" w:cs="David Libre"/>
          <w:color w:val="auto"/>
          <w:sz w:val="24"/>
          <w:szCs w:val="24"/>
          <w:u w:val="none"/>
          <w:rtl w:val="true"/>
          <w:lang w:val="en-US" w:eastAsia="zh-CN" w:bidi="he-IL"/>
        </w:rPr>
        <w:t>.</w:t>
      </w:r>
      <w:r>
        <w:rPr>
          <w:rFonts w:eastAsia="Calibri" w:cs="David Libre"/>
          <w:color w:val="auto"/>
          <w:sz w:val="24"/>
          <w:szCs w:val="24"/>
          <w:u w:val="none"/>
          <w:rtl w:val="true"/>
          <w:lang w:val="en-US" w:eastAsia="zh-CN" w:bidi="he-IL"/>
        </w:rPr>
        <w:t xml:space="preserve"> </w:t>
      </w:r>
      <w:r>
        <w:rPr>
          <w:rFonts w:ascii="Times New Roman" w:hAnsi="Times New Roman" w:eastAsia="Calibri"/>
          <w:color w:val="auto"/>
          <w:sz w:val="24"/>
          <w:sz w:val="24"/>
          <w:szCs w:val="24"/>
          <w:u w:val="none"/>
          <w:rtl w:val="true"/>
          <w:lang w:val="en-US" w:eastAsia="zh-CN" w:bidi="he-IL"/>
        </w:rPr>
        <w:t>טענה זו מבסס אריסטו על ‘חוק הסתירה’</w:t>
      </w:r>
      <w:r>
        <w:rPr>
          <w:rStyle w:val="FootnoteAnchor"/>
          <w:rFonts w:ascii="Times New Roman" w:hAnsi="Times New Roman" w:eastAsia="Calibri"/>
          <w:color w:val="auto"/>
          <w:sz w:val="24"/>
          <w:sz w:val="24"/>
          <w:szCs w:val="24"/>
          <w:u w:val="none"/>
          <w:rtl w:val="true"/>
          <w:lang w:val="en-US" w:eastAsia="zh-CN" w:bidi="he-IL"/>
        </w:rPr>
        <w:footnoteReference w:id="4"/>
      </w:r>
      <w:r>
        <w:rPr>
          <w:rFonts w:eastAsia="Calibri" w:cs="David Libre"/>
          <w:color w:val="auto"/>
          <w:sz w:val="24"/>
          <w:szCs w:val="24"/>
          <w:u w:val="none"/>
          <w:rtl w:val="true"/>
          <w:lang w:val="en-US" w:eastAsia="zh-CN" w:bidi="he-IL"/>
        </w:rPr>
        <w:t xml:space="preserve">, </w:t>
      </w:r>
      <w:r>
        <w:rPr>
          <w:rFonts w:ascii="Times New Roman" w:hAnsi="Times New Roman" w:eastAsia="Calibri"/>
          <w:color w:val="auto"/>
          <w:sz w:val="24"/>
          <w:sz w:val="24"/>
          <w:szCs w:val="24"/>
          <w:u w:val="none"/>
          <w:rtl w:val="true"/>
          <w:lang w:val="en-US" w:eastAsia="zh-CN" w:bidi="he-IL"/>
        </w:rPr>
        <w:t>הקובע כי דבר אינו יכול להיות כפי שהוא מבלי לשלול היותו משהו אחר</w:t>
      </w:r>
      <w:r>
        <w:rPr>
          <w:rFonts w:eastAsia="Calibri" w:cs="David Libre"/>
          <w:color w:val="auto"/>
          <w:sz w:val="24"/>
          <w:szCs w:val="24"/>
          <w:u w:val="none"/>
          <w:rtl w:val="true"/>
          <w:lang w:val="en-US" w:eastAsia="zh-CN" w:bidi="he-IL"/>
        </w:rPr>
        <w:t xml:space="preserve">. </w:t>
      </w:r>
      <w:r>
        <w:rPr>
          <w:rFonts w:ascii="Times New Roman" w:hAnsi="Times New Roman" w:eastAsia="Calibri"/>
          <w:color w:val="auto"/>
          <w:sz w:val="24"/>
          <w:sz w:val="24"/>
          <w:szCs w:val="24"/>
          <w:u w:val="none"/>
          <w:rtl w:val="true"/>
          <w:lang w:val="en-US" w:eastAsia="zh-CN" w:bidi="he-IL"/>
        </w:rPr>
        <w:t>לאור חוק זה קובע אריסטו</w:t>
      </w:r>
      <w:r>
        <w:rPr>
          <w:rFonts w:ascii="Times New Roman" w:hAnsi="Times New Roman" w:eastAsia="Calibri"/>
          <w:color w:val="auto"/>
          <w:sz w:val="24"/>
          <w:sz w:val="24"/>
          <w:szCs w:val="24"/>
          <w:u w:val="none"/>
          <w:rtl w:val="true"/>
          <w:lang w:val="en-US" w:eastAsia="zh-CN" w:bidi="he-IL"/>
        </w:rPr>
        <w:t xml:space="preserve"> </w:t>
      </w:r>
      <w:r>
        <w:rPr>
          <w:rFonts w:ascii="Times New Roman" w:hAnsi="Times New Roman" w:eastAsia="Calibri"/>
          <w:color w:val="auto"/>
          <w:sz w:val="24"/>
          <w:sz w:val="24"/>
          <w:szCs w:val="24"/>
          <w:u w:val="none"/>
          <w:rtl w:val="true"/>
          <w:lang w:val="en-US" w:eastAsia="zh-CN" w:bidi="he-IL"/>
        </w:rPr>
        <w:t>ש</w:t>
      </w:r>
      <w:r>
        <w:rPr>
          <w:rFonts w:ascii="Times New Roman" w:hAnsi="Times New Roman" w:eastAsia="Calibri"/>
          <w:color w:val="auto"/>
          <w:sz w:val="24"/>
          <w:sz w:val="24"/>
          <w:szCs w:val="24"/>
          <w:u w:val="none"/>
          <w:rtl w:val="true"/>
          <w:lang w:val="en-US" w:eastAsia="zh-CN" w:bidi="he-IL"/>
        </w:rPr>
        <w:t xml:space="preserve">אין הוויה בלא סתירה </w:t>
      </w:r>
      <w:r>
        <w:rPr>
          <w:rFonts w:eastAsia="Calibri" w:cs="David Libre"/>
          <w:color w:val="auto"/>
          <w:sz w:val="24"/>
          <w:szCs w:val="24"/>
          <w:u w:val="none"/>
          <w:rtl w:val="true"/>
          <w:lang w:val="en-US" w:eastAsia="zh-CN" w:bidi="he-IL"/>
        </w:rPr>
        <w:t xml:space="preserve">- </w:t>
      </w:r>
      <w:r>
        <w:rPr>
          <w:rFonts w:ascii="Times New Roman" w:hAnsi="Times New Roman" w:eastAsia="Calibri"/>
          <w:color w:val="auto"/>
          <w:sz w:val="24"/>
          <w:sz w:val="24"/>
          <w:szCs w:val="24"/>
          <w:u w:val="none"/>
          <w:rtl w:val="true"/>
          <w:lang w:val="en-US" w:eastAsia="zh-CN" w:bidi="he-IL"/>
        </w:rPr>
        <w:t>אך</w:t>
      </w:r>
      <w:r>
        <w:rPr>
          <w:rFonts w:ascii="Times New Roman" w:hAnsi="Times New Roman" w:eastAsia="Calibri"/>
          <w:color w:val="auto"/>
          <w:sz w:val="24"/>
          <w:sz w:val="24"/>
          <w:szCs w:val="24"/>
          <w:u w:val="none"/>
          <w:rtl w:val="true"/>
          <w:lang w:val="en-US" w:eastAsia="zh-CN" w:bidi="he-IL"/>
        </w:rPr>
        <w:t xml:space="preserve"> </w:t>
      </w:r>
      <w:r>
        <w:rPr>
          <w:rFonts w:ascii="Times New Roman" w:hAnsi="Times New Roman" w:eastAsia="Calibri"/>
          <w:color w:val="auto"/>
          <w:sz w:val="24"/>
          <w:sz w:val="24"/>
          <w:szCs w:val="24"/>
          <w:u w:val="none"/>
          <w:rtl w:val="true"/>
          <w:lang w:val="en-US" w:eastAsia="zh-CN" w:bidi="he-IL"/>
        </w:rPr>
        <w:t>מהי אותה הוויה</w:t>
      </w:r>
      <w:r>
        <w:rPr>
          <w:rFonts w:eastAsia="Calibri" w:cs="David Libre"/>
          <w:color w:val="auto"/>
          <w:sz w:val="24"/>
          <w:szCs w:val="24"/>
          <w:u w:val="none"/>
          <w:rtl w:val="true"/>
          <w:lang w:val="en-US" w:eastAsia="zh-CN" w:bidi="he-IL"/>
        </w:rPr>
        <w:t xml:space="preserve">, </w:t>
      </w:r>
      <w:r>
        <w:rPr>
          <w:rFonts w:ascii="Times New Roman" w:hAnsi="Times New Roman" w:eastAsia="Calibri"/>
          <w:color w:val="auto"/>
          <w:sz w:val="24"/>
          <w:sz w:val="24"/>
          <w:szCs w:val="24"/>
          <w:u w:val="none"/>
          <w:rtl w:val="true"/>
          <w:lang w:val="en-US" w:eastAsia="zh-CN" w:bidi="he-IL"/>
        </w:rPr>
        <w:t>ומדוע היא תלויה בחוק הסתירה</w:t>
      </w:r>
      <w:r>
        <w:rPr>
          <w:rFonts w:eastAsia="Calibri" w:cs="David Libre"/>
          <w:color w:val="auto"/>
          <w:sz w:val="24"/>
          <w:szCs w:val="24"/>
          <w:u w:val="none"/>
          <w:rtl w:val="true"/>
          <w:lang w:val="en-US" w:eastAsia="zh-CN" w:bidi="he-IL"/>
        </w:rPr>
        <w:t xml:space="preserve">? </w:t>
      </w:r>
      <w:r>
        <w:rPr>
          <w:rFonts w:ascii="Times New Roman" w:hAnsi="Times New Roman" w:eastAsia="Calibri"/>
          <w:color w:val="auto"/>
          <w:sz w:val="24"/>
          <w:sz w:val="24"/>
          <w:szCs w:val="24"/>
          <w:u w:val="none"/>
          <w:rtl w:val="true"/>
          <w:lang w:val="en-US" w:eastAsia="zh-CN" w:bidi="he-IL"/>
        </w:rPr>
        <w:t xml:space="preserve">בחיבור זה </w:t>
      </w:r>
      <w:r>
        <w:rPr>
          <w:rFonts w:ascii="Times New Roman" w:hAnsi="Times New Roman" w:eastAsia="Calibri"/>
          <w:color w:val="auto"/>
          <w:sz w:val="24"/>
          <w:sz w:val="24"/>
          <w:szCs w:val="24"/>
          <w:u w:val="none"/>
          <w:rtl w:val="true"/>
          <w:lang w:val="en-US" w:eastAsia="zh-CN" w:bidi="he-IL"/>
        </w:rPr>
        <w:t>אבקש להשיב על שאלות אלו</w:t>
      </w:r>
      <w:r>
        <w:rPr>
          <w:rFonts w:eastAsia="Calibri" w:cs="David Libre"/>
          <w:color w:val="auto"/>
          <w:sz w:val="24"/>
          <w:szCs w:val="24"/>
          <w:u w:val="none"/>
          <w:rtl w:val="true"/>
          <w:lang w:val="en-US" w:eastAsia="zh-CN" w:bidi="he-IL"/>
        </w:rPr>
        <w:t>:</w:t>
      </w:r>
      <w:r>
        <w:rPr>
          <w:rFonts w:eastAsia="Calibri" w:cs="David Libre"/>
          <w:color w:val="auto"/>
          <w:sz w:val="24"/>
          <w:szCs w:val="24"/>
          <w:u w:val="none"/>
          <w:rtl w:val="true"/>
          <w:lang w:val="en-US" w:eastAsia="zh-CN" w:bidi="he-IL"/>
        </w:rPr>
        <w:t xml:space="preserve"> </w:t>
      </w:r>
      <w:r>
        <w:rPr>
          <w:rFonts w:ascii="Times New Roman" w:hAnsi="Times New Roman" w:eastAsia="Calibri"/>
          <w:color w:val="auto"/>
          <w:sz w:val="24"/>
          <w:sz w:val="24"/>
          <w:szCs w:val="24"/>
          <w:u w:val="none"/>
          <w:rtl w:val="true"/>
          <w:lang w:val="en-US" w:eastAsia="zh-CN" w:bidi="he-IL"/>
        </w:rPr>
        <w:t>אעמוד תחילה על אופן ההוויה העליון במטאפיזיקה האריסטוטלית</w:t>
      </w:r>
      <w:r>
        <w:rPr>
          <w:rFonts w:eastAsia="Calibri" w:cs="David Libre"/>
          <w:color w:val="auto"/>
          <w:sz w:val="24"/>
          <w:szCs w:val="24"/>
          <w:u w:val="none"/>
          <w:rtl w:val="true"/>
          <w:lang w:val="en-US" w:eastAsia="zh-CN" w:bidi="he-IL"/>
        </w:rPr>
        <w:t xml:space="preserve">, </w:t>
      </w:r>
      <w:r>
        <w:rPr>
          <w:rFonts w:ascii="Times New Roman" w:hAnsi="Times New Roman" w:eastAsia="Calibri"/>
          <w:color w:val="auto"/>
          <w:sz w:val="24"/>
          <w:sz w:val="24"/>
          <w:szCs w:val="24"/>
          <w:u w:val="none"/>
          <w:rtl w:val="true"/>
          <w:lang w:val="en-US" w:eastAsia="zh-CN" w:bidi="he-IL"/>
        </w:rPr>
        <w:t xml:space="preserve">בדמות ה’עצם’ </w:t>
      </w:r>
      <w:r>
        <w:rPr>
          <w:rFonts w:eastAsia="Calibri" w:cs="David Libre"/>
          <w:color w:val="auto"/>
          <w:sz w:val="24"/>
          <w:szCs w:val="24"/>
          <w:u w:val="none"/>
          <w:rtl w:val="true"/>
          <w:lang w:val="en-US" w:eastAsia="zh-CN" w:bidi="he-IL"/>
        </w:rPr>
        <w:t>(</w:t>
      </w:r>
      <w:r>
        <w:rPr>
          <w:rFonts w:eastAsia="Calibri" w:cs="David Libre"/>
          <w:color w:val="auto"/>
          <w:sz w:val="24"/>
          <w:szCs w:val="24"/>
          <w:u w:val="none"/>
          <w:lang w:val="en-US" w:eastAsia="zh-CN" w:bidi="he-IL"/>
        </w:rPr>
        <w:t>οὐσία</w:t>
      </w:r>
      <w:r>
        <w:rPr>
          <w:rFonts w:eastAsia="Calibri" w:cs="David Libre"/>
          <w:color w:val="auto"/>
          <w:sz w:val="24"/>
          <w:szCs w:val="24"/>
          <w:u w:val="none"/>
          <w:rtl w:val="true"/>
          <w:lang w:val="en-US" w:eastAsia="zh-CN" w:bidi="he-IL"/>
        </w:rPr>
        <w:t xml:space="preserve">); </w:t>
      </w:r>
      <w:r>
        <w:rPr>
          <w:rFonts w:ascii="Times New Roman" w:hAnsi="Times New Roman" w:eastAsia="Calibri"/>
          <w:color w:val="auto"/>
          <w:sz w:val="24"/>
          <w:sz w:val="24"/>
          <w:szCs w:val="24"/>
          <w:u w:val="none"/>
          <w:rtl w:val="true"/>
          <w:lang w:val="en-US" w:eastAsia="zh-CN" w:bidi="he-IL"/>
        </w:rPr>
        <w:t>אציג את האופן שבו הסתירה</w:t>
      </w:r>
      <w:r>
        <w:rPr>
          <w:rFonts w:eastAsia="Calibri" w:cs="David Libre"/>
          <w:color w:val="auto"/>
          <w:sz w:val="24"/>
          <w:szCs w:val="24"/>
          <w:u w:val="none"/>
          <w:rtl w:val="true"/>
          <w:lang w:val="en-US" w:eastAsia="zh-CN" w:bidi="he-IL"/>
        </w:rPr>
        <w:t xml:space="preserve">, </w:t>
      </w:r>
      <w:r>
        <w:rPr>
          <w:rFonts w:ascii="Times New Roman" w:hAnsi="Times New Roman" w:eastAsia="Calibri"/>
          <w:color w:val="auto"/>
          <w:sz w:val="24"/>
          <w:sz w:val="24"/>
          <w:szCs w:val="24"/>
          <w:u w:val="none"/>
          <w:rtl w:val="true"/>
          <w:lang w:val="en-US" w:eastAsia="zh-CN" w:bidi="he-IL"/>
        </w:rPr>
        <w:t>בדמות שלילת היפוכו של כל עצם שכזה</w:t>
      </w:r>
      <w:r>
        <w:rPr>
          <w:rFonts w:eastAsia="Calibri" w:cs="David Libre"/>
          <w:color w:val="auto"/>
          <w:sz w:val="24"/>
          <w:szCs w:val="24"/>
          <w:u w:val="none"/>
          <w:rtl w:val="true"/>
          <w:lang w:val="en-US" w:eastAsia="zh-CN" w:bidi="he-IL"/>
        </w:rPr>
        <w:t xml:space="preserve">, </w:t>
      </w:r>
      <w:r>
        <w:rPr>
          <w:rFonts w:ascii="Times New Roman" w:hAnsi="Times New Roman" w:eastAsia="Calibri"/>
          <w:color w:val="auto"/>
          <w:sz w:val="24"/>
          <w:sz w:val="24"/>
          <w:szCs w:val="24"/>
          <w:u w:val="none"/>
          <w:rtl w:val="true"/>
          <w:lang w:val="en-US" w:eastAsia="zh-CN" w:bidi="he-IL"/>
        </w:rPr>
        <w:t>הינה חלק בלתי נפרד מהוויותו של כל עצם שכזה</w:t>
      </w:r>
      <w:r>
        <w:rPr>
          <w:rFonts w:eastAsia="Calibri" w:cs="David Libre"/>
          <w:color w:val="auto"/>
          <w:sz w:val="24"/>
          <w:szCs w:val="24"/>
          <w:u w:val="none"/>
          <w:rtl w:val="true"/>
          <w:lang w:val="en-US" w:eastAsia="zh-CN" w:bidi="he-IL"/>
        </w:rPr>
        <w:t xml:space="preserve">; </w:t>
      </w:r>
      <w:r>
        <w:rPr>
          <w:rFonts w:ascii="Times New Roman" w:hAnsi="Times New Roman" w:eastAsia="Calibri"/>
          <w:color w:val="auto"/>
          <w:sz w:val="24"/>
          <w:sz w:val="24"/>
          <w:szCs w:val="24"/>
          <w:u w:val="none"/>
          <w:rtl w:val="true"/>
          <w:lang w:val="en-US" w:eastAsia="zh-CN" w:bidi="he-IL"/>
        </w:rPr>
        <w:t>ולבסוף</w:t>
      </w:r>
      <w:r>
        <w:rPr>
          <w:rFonts w:eastAsia="Calibri" w:cs="David Libre"/>
          <w:color w:val="auto"/>
          <w:sz w:val="24"/>
          <w:szCs w:val="24"/>
          <w:u w:val="none"/>
          <w:rtl w:val="true"/>
          <w:lang w:val="en-US" w:eastAsia="zh-CN" w:bidi="he-IL"/>
        </w:rPr>
        <w:t xml:space="preserve">, </w:t>
      </w:r>
      <w:r>
        <w:rPr>
          <w:rFonts w:ascii="Times New Roman" w:hAnsi="Times New Roman" w:eastAsia="Calibri"/>
          <w:color w:val="auto"/>
          <w:sz w:val="24"/>
          <w:sz w:val="24"/>
          <w:szCs w:val="24"/>
          <w:u w:val="none"/>
          <w:rtl w:val="true"/>
          <w:lang w:val="en-US" w:eastAsia="zh-CN" w:bidi="he-IL"/>
        </w:rPr>
        <w:t>אתמצת לאור אלו את הקשר הבלתי נפרד בין ההוויה לשלילה</w:t>
      </w:r>
      <w:r>
        <w:rPr>
          <w:rFonts w:eastAsia="Calibri" w:cs="David Libre"/>
          <w:color w:val="auto"/>
          <w:sz w:val="24"/>
          <w:szCs w:val="24"/>
          <w:u w:val="none"/>
          <w:rtl w:val="true"/>
          <w:lang w:val="en-US" w:eastAsia="zh-CN" w:bidi="he-IL"/>
        </w:rPr>
        <w:t xml:space="preserve">. </w:t>
      </w:r>
    </w:p>
    <w:p>
      <w:pPr>
        <w:pStyle w:val="Style13"/>
        <w:widowControl/>
        <w:suppressAutoHyphens w:val="true"/>
        <w:spacing w:lineRule="auto" w:line="360" w:before="0" w:after="0"/>
        <w:ind w:left="0" w:right="0" w:firstLine="58"/>
        <w:contextualSpacing/>
        <w:jc w:val="both"/>
        <w:rPr>
          <w:rFonts w:ascii="Times New Roman" w:hAnsi="Times New Roman" w:eastAsia="Calibri" w:cs="David Libre"/>
          <w:color w:val="auto"/>
          <w:sz w:val="24"/>
          <w:szCs w:val="24"/>
          <w:u w:val="none"/>
          <w:lang w:val="en-US" w:eastAsia="zh-CN" w:bidi="he-IL"/>
        </w:rPr>
      </w:pPr>
      <w:r>
        <w:rPr>
          <w:rFonts w:eastAsia="Calibri" w:cs="David Libre"/>
          <w:color w:val="auto"/>
          <w:sz w:val="24"/>
          <w:szCs w:val="24"/>
          <w:u w:val="none"/>
          <w:rtl w:val="true"/>
          <w:lang w:val="en-US" w:eastAsia="zh-CN" w:bidi="he-IL"/>
        </w:rPr>
        <w:tab/>
      </w:r>
      <w:r>
        <w:rPr>
          <w:rFonts w:ascii="Times New Roman" w:hAnsi="Times New Roman" w:eastAsia="Calibri"/>
          <w:color w:val="auto"/>
          <w:sz w:val="24"/>
          <w:sz w:val="24"/>
          <w:szCs w:val="24"/>
          <w:u w:val="none"/>
          <w:rtl w:val="true"/>
          <w:lang w:val="en-US" w:eastAsia="zh-CN" w:bidi="he-IL"/>
        </w:rPr>
        <w:t>כל מושא מחשבתנו חייב</w:t>
      </w:r>
      <w:r>
        <w:rPr>
          <w:rFonts w:eastAsia="Calibri" w:cs="David Libre"/>
          <w:color w:val="auto"/>
          <w:sz w:val="24"/>
          <w:szCs w:val="24"/>
          <w:u w:val="none"/>
          <w:rtl w:val="true"/>
          <w:lang w:val="en-US" w:eastAsia="zh-CN" w:bidi="he-IL"/>
        </w:rPr>
        <w:t xml:space="preserve">, </w:t>
      </w:r>
      <w:r>
        <w:rPr>
          <w:rFonts w:ascii="Times New Roman" w:hAnsi="Times New Roman" w:eastAsia="Calibri"/>
          <w:color w:val="auto"/>
          <w:sz w:val="24"/>
          <w:sz w:val="24"/>
          <w:szCs w:val="24"/>
          <w:u w:val="none"/>
          <w:rtl w:val="true"/>
          <w:lang w:val="en-US" w:eastAsia="zh-CN" w:bidi="he-IL"/>
        </w:rPr>
        <w:t>מתוקף יכולתנו לחשוב עליו</w:t>
      </w:r>
      <w:r>
        <w:rPr>
          <w:rFonts w:eastAsia="Calibri" w:cs="David Libre"/>
          <w:color w:val="auto"/>
          <w:sz w:val="24"/>
          <w:szCs w:val="24"/>
          <w:u w:val="none"/>
          <w:rtl w:val="true"/>
          <w:lang w:val="en-US" w:eastAsia="zh-CN" w:bidi="he-IL"/>
        </w:rPr>
        <w:t xml:space="preserve">, </w:t>
      </w:r>
      <w:r>
        <w:rPr>
          <w:rFonts w:ascii="Times New Roman" w:hAnsi="Times New Roman" w:eastAsia="Calibri"/>
          <w:color w:val="auto"/>
          <w:sz w:val="24"/>
          <w:sz w:val="24"/>
          <w:szCs w:val="24"/>
          <w:u w:val="none"/>
          <w:rtl w:val="true"/>
          <w:lang w:val="en-US" w:eastAsia="zh-CN" w:bidi="he-IL"/>
        </w:rPr>
        <w:t>להיות מסוים</w:t>
      </w:r>
      <w:r>
        <w:rPr>
          <w:rFonts w:eastAsia="Calibri" w:cs="David Libre"/>
          <w:color w:val="auto"/>
          <w:sz w:val="24"/>
          <w:szCs w:val="24"/>
          <w:u w:val="none"/>
          <w:rtl w:val="true"/>
          <w:lang w:val="en-US" w:eastAsia="zh-CN" w:bidi="he-IL"/>
        </w:rPr>
        <w:t xml:space="preserve">. </w:t>
      </w:r>
      <w:r>
        <w:rPr>
          <w:rFonts w:ascii="Times New Roman" w:hAnsi="Times New Roman" w:eastAsia="Calibri"/>
          <w:color w:val="auto"/>
          <w:sz w:val="24"/>
          <w:sz w:val="24"/>
          <w:szCs w:val="24"/>
          <w:u w:val="none"/>
          <w:rtl w:val="true"/>
          <w:lang w:val="en-US" w:eastAsia="zh-CN" w:bidi="he-IL"/>
        </w:rPr>
        <w:t xml:space="preserve">כל מסוימות כזו הינה </w:t>
      </w:r>
      <w:r>
        <w:rPr>
          <w:rFonts w:ascii="Times New Roman" w:hAnsi="Times New Roman" w:eastAsia="Calibri"/>
          <w:color w:val="auto"/>
          <w:sz w:val="24"/>
          <w:sz w:val="24"/>
          <w:szCs w:val="24"/>
          <w:u w:val="none"/>
          <w:rtl w:val="true"/>
          <w:lang w:val="en-US" w:eastAsia="zh-CN" w:bidi="he-IL"/>
        </w:rPr>
        <w:t xml:space="preserve">אופן כלשהו של </w:t>
      </w:r>
      <w:r>
        <w:rPr>
          <w:rFonts w:ascii="Times New Roman" w:hAnsi="Times New Roman" w:eastAsia="Calibri"/>
          <w:color w:val="auto"/>
          <w:sz w:val="24"/>
          <w:sz w:val="24"/>
          <w:szCs w:val="24"/>
          <w:u w:val="none"/>
          <w:rtl w:val="true"/>
          <w:lang w:val="en-US" w:eastAsia="zh-CN" w:bidi="he-IL"/>
        </w:rPr>
        <w:t>הוויה</w:t>
      </w:r>
      <w:r>
        <w:rPr>
          <w:rStyle w:val="FootnoteAnchor"/>
          <w:rFonts w:ascii="Times New Roman" w:hAnsi="Times New Roman" w:eastAsia="Calibri"/>
          <w:color w:val="auto"/>
          <w:sz w:val="24"/>
          <w:sz w:val="24"/>
          <w:szCs w:val="24"/>
          <w:u w:val="none"/>
          <w:rtl w:val="true"/>
          <w:lang w:val="en-US" w:eastAsia="zh-CN" w:bidi="he-IL"/>
        </w:rPr>
        <w:footnoteReference w:id="5"/>
      </w:r>
      <w:r>
        <w:rPr>
          <w:rFonts w:eastAsia="Calibri" w:cs="David Libre"/>
          <w:color w:val="auto"/>
          <w:sz w:val="24"/>
          <w:szCs w:val="24"/>
          <w:u w:val="none"/>
          <w:rtl w:val="true"/>
          <w:lang w:val="en-US" w:eastAsia="zh-CN" w:bidi="he-IL"/>
        </w:rPr>
        <w:t xml:space="preserve">,  </w:t>
      </w:r>
      <w:r>
        <w:rPr>
          <w:rFonts w:ascii="Times New Roman" w:hAnsi="Times New Roman" w:eastAsia="Calibri"/>
          <w:color w:val="auto"/>
          <w:sz w:val="24"/>
          <w:sz w:val="24"/>
          <w:szCs w:val="24"/>
          <w:u w:val="none"/>
          <w:rtl w:val="true"/>
          <w:lang w:val="en-US" w:eastAsia="zh-CN" w:bidi="he-IL"/>
        </w:rPr>
        <w:t>שבכוחו</w:t>
      </w:r>
      <w:r>
        <w:rPr>
          <w:rFonts w:ascii="Times New Roman" w:hAnsi="Times New Roman" w:eastAsia="Calibri"/>
          <w:color w:val="auto"/>
          <w:sz w:val="24"/>
          <w:sz w:val="24"/>
          <w:szCs w:val="24"/>
          <w:u w:val="none"/>
          <w:rtl w:val="true"/>
          <w:lang w:val="en-US" w:eastAsia="zh-CN" w:bidi="he-IL"/>
        </w:rPr>
        <w:t xml:space="preserve"> להיות מאופיי</w:t>
      </w:r>
      <w:r>
        <w:rPr>
          <w:rFonts w:ascii="Times New Roman" w:hAnsi="Times New Roman" w:eastAsia="Calibri"/>
          <w:color w:val="auto"/>
          <w:sz w:val="24"/>
          <w:sz w:val="24"/>
          <w:szCs w:val="24"/>
          <w:u w:val="none"/>
          <w:rtl w:val="true"/>
          <w:lang w:val="en-US" w:eastAsia="zh-CN" w:bidi="he-IL"/>
        </w:rPr>
        <w:t>ן</w:t>
      </w:r>
      <w:r>
        <w:rPr>
          <w:rFonts w:ascii="Times New Roman" w:hAnsi="Times New Roman" w:eastAsia="Calibri"/>
          <w:color w:val="auto"/>
          <w:sz w:val="24"/>
          <w:sz w:val="24"/>
          <w:szCs w:val="24"/>
          <w:u w:val="none"/>
          <w:rtl w:val="true"/>
          <w:lang w:val="en-US" w:eastAsia="zh-CN" w:bidi="he-IL"/>
        </w:rPr>
        <w:t xml:space="preserve"> בשלל דרכים</w:t>
      </w:r>
      <w:r>
        <w:rPr>
          <w:rFonts w:eastAsia="Calibri" w:cs="David Libre"/>
          <w:color w:val="auto"/>
          <w:sz w:val="24"/>
          <w:szCs w:val="24"/>
          <w:u w:val="none"/>
          <w:rtl w:val="true"/>
          <w:lang w:val="en-US" w:eastAsia="zh-CN" w:bidi="he-IL"/>
        </w:rPr>
        <w:t xml:space="preserve">: </w:t>
      </w:r>
      <w:r>
        <w:rPr>
          <w:rFonts w:ascii="Times New Roman" w:hAnsi="Times New Roman" w:eastAsia="Calibri"/>
          <w:color w:val="auto"/>
          <w:sz w:val="24"/>
          <w:sz w:val="24"/>
          <w:szCs w:val="24"/>
          <w:u w:val="none"/>
          <w:rtl w:val="true"/>
          <w:lang w:val="en-US" w:eastAsia="zh-CN" w:bidi="he-IL"/>
        </w:rPr>
        <w:t xml:space="preserve">דבר יכול להיות הווה הן בהיותו בעל תכונות מסוימות </w:t>
      </w:r>
      <w:r>
        <w:rPr>
          <w:rFonts w:eastAsia="Calibri" w:cs="David Libre"/>
          <w:color w:val="auto"/>
          <w:sz w:val="24"/>
          <w:szCs w:val="24"/>
          <w:u w:val="none"/>
          <w:rtl w:val="true"/>
          <w:lang w:val="en-US" w:eastAsia="zh-CN" w:bidi="he-IL"/>
        </w:rPr>
        <w:t>(</w:t>
      </w:r>
      <w:r>
        <w:rPr>
          <w:rFonts w:ascii="Times New Roman" w:hAnsi="Times New Roman" w:eastAsia="Calibri"/>
          <w:color w:val="auto"/>
          <w:sz w:val="24"/>
          <w:sz w:val="24"/>
          <w:szCs w:val="24"/>
          <w:u w:val="none"/>
          <w:rtl w:val="true"/>
          <w:lang w:val="en-US" w:eastAsia="zh-CN" w:bidi="he-IL"/>
        </w:rPr>
        <w:t>ה’אחדות’</w:t>
      </w:r>
      <w:r>
        <w:rPr>
          <w:rFonts w:eastAsia="Calibri" w:cs="David Libre"/>
          <w:color w:val="auto"/>
          <w:sz w:val="24"/>
          <w:szCs w:val="24"/>
          <w:u w:val="none"/>
          <w:rtl w:val="true"/>
          <w:lang w:val="en-US" w:eastAsia="zh-CN" w:bidi="he-IL"/>
        </w:rPr>
        <w:t xml:space="preserve">, </w:t>
      </w:r>
      <w:r>
        <w:rPr>
          <w:rFonts w:ascii="Times New Roman" w:hAnsi="Times New Roman" w:eastAsia="Calibri"/>
          <w:color w:val="auto"/>
          <w:sz w:val="24"/>
          <w:sz w:val="24"/>
          <w:szCs w:val="24"/>
          <w:u w:val="none"/>
          <w:rtl w:val="true"/>
          <w:lang w:val="en-US" w:eastAsia="zh-CN" w:bidi="he-IL"/>
        </w:rPr>
        <w:t>בלשון אריסטו</w:t>
      </w:r>
      <w:r>
        <w:rPr>
          <w:rFonts w:eastAsia="Calibri" w:cs="David Libre"/>
          <w:color w:val="auto"/>
          <w:sz w:val="24"/>
          <w:szCs w:val="24"/>
          <w:u w:val="none"/>
          <w:rtl w:val="true"/>
          <w:lang w:val="en-US" w:eastAsia="zh-CN" w:bidi="he-IL"/>
        </w:rPr>
        <w:t xml:space="preserve">), </w:t>
      </w:r>
      <w:r>
        <w:rPr>
          <w:rFonts w:ascii="Times New Roman" w:hAnsi="Times New Roman" w:eastAsia="Calibri"/>
          <w:color w:val="auto"/>
          <w:sz w:val="24"/>
          <w:sz w:val="24"/>
          <w:szCs w:val="24"/>
          <w:u w:val="none"/>
          <w:rtl w:val="true"/>
          <w:lang w:val="en-US" w:eastAsia="zh-CN" w:bidi="he-IL"/>
        </w:rPr>
        <w:t>והן בשלילתן</w:t>
      </w:r>
      <w:r>
        <w:rPr>
          <w:rFonts w:eastAsia="Calibri" w:cs="David Libre"/>
          <w:color w:val="auto"/>
          <w:sz w:val="24"/>
          <w:szCs w:val="24"/>
          <w:u w:val="none"/>
          <w:rtl w:val="true"/>
          <w:lang w:val="en-US" w:eastAsia="zh-CN" w:bidi="he-IL"/>
        </w:rPr>
        <w:t xml:space="preserve">, </w:t>
      </w:r>
      <w:r>
        <w:rPr>
          <w:rFonts w:ascii="Times New Roman" w:hAnsi="Times New Roman" w:eastAsia="Calibri"/>
          <w:color w:val="auto"/>
          <w:sz w:val="24"/>
          <w:sz w:val="24"/>
          <w:szCs w:val="24"/>
          <w:u w:val="none"/>
          <w:rtl w:val="true"/>
          <w:lang w:val="en-US" w:eastAsia="zh-CN" w:bidi="he-IL"/>
        </w:rPr>
        <w:t xml:space="preserve">ניגודן והיפוכן של תכונות אלו </w:t>
      </w:r>
      <w:r>
        <w:rPr>
          <w:rFonts w:eastAsia="Calibri" w:cs="David Libre"/>
          <w:color w:val="auto"/>
          <w:sz w:val="24"/>
          <w:szCs w:val="24"/>
          <w:u w:val="none"/>
          <w:rtl w:val="true"/>
          <w:lang w:val="en-US" w:eastAsia="zh-CN" w:bidi="he-IL"/>
        </w:rPr>
        <w:t>(</w:t>
      </w:r>
      <w:r>
        <w:rPr>
          <w:rFonts w:ascii="Times New Roman" w:hAnsi="Times New Roman" w:eastAsia="Calibri"/>
          <w:color w:val="auto"/>
          <w:sz w:val="24"/>
          <w:sz w:val="24"/>
          <w:szCs w:val="24"/>
          <w:u w:val="none"/>
          <w:rtl w:val="true"/>
          <w:lang w:val="en-US" w:eastAsia="zh-CN" w:bidi="he-IL"/>
        </w:rPr>
        <w:t>ה’ריבוי’</w:t>
      </w:r>
      <w:r>
        <w:rPr>
          <w:rFonts w:eastAsia="Calibri" w:cs="David Libre"/>
          <w:color w:val="auto"/>
          <w:sz w:val="24"/>
          <w:szCs w:val="24"/>
          <w:u w:val="none"/>
          <w:rtl w:val="true"/>
          <w:lang w:val="en-US" w:eastAsia="zh-CN" w:bidi="he-IL"/>
        </w:rPr>
        <w:t xml:space="preserve">, </w:t>
      </w:r>
      <w:r>
        <w:rPr>
          <w:rFonts w:ascii="Times New Roman" w:hAnsi="Times New Roman" w:eastAsia="Calibri"/>
          <w:color w:val="auto"/>
          <w:sz w:val="24"/>
          <w:sz w:val="24"/>
          <w:szCs w:val="24"/>
          <w:u w:val="none"/>
          <w:rtl w:val="true"/>
          <w:lang w:val="en-US" w:eastAsia="zh-CN" w:bidi="he-IL"/>
        </w:rPr>
        <w:t>בלשון אריסטו</w:t>
      </w:r>
      <w:r>
        <w:rPr>
          <w:rFonts w:eastAsia="Calibri" w:cs="David Libre"/>
          <w:color w:val="auto"/>
          <w:sz w:val="24"/>
          <w:szCs w:val="24"/>
          <w:u w:val="none"/>
          <w:rtl w:val="true"/>
          <w:lang w:val="en-US" w:eastAsia="zh-CN" w:bidi="he-IL"/>
        </w:rPr>
        <w:t>)</w:t>
      </w:r>
      <w:r>
        <w:rPr>
          <w:rStyle w:val="FootnoteAnchor"/>
          <w:rFonts w:eastAsia="Calibri" w:cs="David Libre"/>
          <w:color w:val="auto"/>
          <w:sz w:val="24"/>
          <w:szCs w:val="24"/>
          <w:u w:val="none"/>
          <w:rtl w:val="true"/>
          <w:lang w:val="en-US" w:eastAsia="zh-CN" w:bidi="he-IL"/>
        </w:rPr>
        <w:footnoteReference w:id="6"/>
      </w:r>
      <w:r>
        <w:rPr>
          <w:rFonts w:eastAsia="Calibri" w:cs="David Libre"/>
          <w:color w:val="auto"/>
          <w:sz w:val="24"/>
          <w:szCs w:val="24"/>
          <w:u w:val="none"/>
          <w:rtl w:val="true"/>
          <w:lang w:val="en-US" w:eastAsia="zh-CN" w:bidi="he-IL"/>
        </w:rPr>
        <w:t xml:space="preserve">. </w:t>
      </w:r>
      <w:r>
        <w:rPr>
          <w:rFonts w:ascii="Times New Roman" w:hAnsi="Times New Roman" w:eastAsia="Calibri"/>
          <w:color w:val="auto"/>
          <w:sz w:val="24"/>
          <w:sz w:val="24"/>
          <w:szCs w:val="24"/>
          <w:u w:val="none"/>
          <w:rtl w:val="true"/>
          <w:lang w:val="en-US" w:eastAsia="zh-CN" w:bidi="he-IL"/>
        </w:rPr>
        <w:t>כל אופן שכזה</w:t>
      </w:r>
      <w:r>
        <w:rPr>
          <w:rFonts w:eastAsia="Calibri" w:cs="David Libre"/>
          <w:color w:val="auto"/>
          <w:sz w:val="24"/>
          <w:szCs w:val="24"/>
          <w:u w:val="none"/>
          <w:rtl w:val="true"/>
          <w:lang w:val="en-US" w:eastAsia="zh-CN" w:bidi="he-IL"/>
        </w:rPr>
        <w:t xml:space="preserve">, </w:t>
      </w:r>
      <w:r>
        <w:rPr>
          <w:rFonts w:ascii="Times New Roman" w:hAnsi="Times New Roman" w:eastAsia="Calibri"/>
          <w:color w:val="auto"/>
          <w:sz w:val="24"/>
          <w:sz w:val="24"/>
          <w:szCs w:val="24"/>
          <w:u w:val="none"/>
          <w:rtl w:val="true"/>
          <w:lang w:val="en-US" w:eastAsia="zh-CN" w:bidi="he-IL"/>
        </w:rPr>
        <w:t>בעוד שהוא נבדל ונפרד ממשנהו</w:t>
      </w:r>
      <w:r>
        <w:rPr>
          <w:rFonts w:eastAsia="Calibri" w:cs="David Libre"/>
          <w:color w:val="auto"/>
          <w:sz w:val="24"/>
          <w:szCs w:val="24"/>
          <w:u w:val="none"/>
          <w:rtl w:val="true"/>
          <w:lang w:val="en-US" w:eastAsia="zh-CN" w:bidi="he-IL"/>
        </w:rPr>
        <w:t xml:space="preserve">, </w:t>
      </w:r>
      <w:r>
        <w:rPr>
          <w:rFonts w:ascii="Times New Roman" w:hAnsi="Times New Roman" w:eastAsia="Calibri"/>
          <w:color w:val="auto"/>
          <w:sz w:val="24"/>
          <w:sz w:val="24"/>
          <w:szCs w:val="24"/>
          <w:u w:val="none"/>
          <w:rtl w:val="true"/>
          <w:lang w:val="en-US" w:eastAsia="zh-CN" w:bidi="he-IL"/>
        </w:rPr>
        <w:t xml:space="preserve">נסמך על אופן עיקרי אחד – קיום המהות </w:t>
      </w:r>
      <w:r>
        <w:rPr>
          <w:rFonts w:eastAsia="Calibri" w:cs="David Libre"/>
          <w:color w:val="auto"/>
          <w:sz w:val="24"/>
          <w:szCs w:val="24"/>
          <w:u w:val="none"/>
          <w:rtl w:val="true"/>
          <w:lang w:val="en-US" w:eastAsia="zh-CN" w:bidi="he-IL"/>
        </w:rPr>
        <w:t>(</w:t>
      </w:r>
      <w:r>
        <w:rPr>
          <w:rFonts w:eastAsia="Calibri" w:cs="David Libre"/>
          <w:color w:val="auto"/>
          <w:sz w:val="24"/>
          <w:szCs w:val="24"/>
          <w:u w:val="none"/>
          <w:lang w:val="en-US" w:eastAsia="zh-CN" w:bidi="he-IL"/>
        </w:rPr>
        <w:t>Τὸ τί ἦν εἶναι</w:t>
      </w:r>
      <w:r>
        <w:rPr>
          <w:rFonts w:eastAsia="Calibri" w:cs="David Libre"/>
          <w:color w:val="auto"/>
          <w:sz w:val="24"/>
          <w:szCs w:val="24"/>
          <w:u w:val="none"/>
          <w:rtl w:val="true"/>
          <w:lang w:val="en-US" w:eastAsia="zh-CN" w:bidi="he-IL"/>
        </w:rPr>
        <w:t xml:space="preserve">) </w:t>
      </w:r>
      <w:r>
        <w:rPr>
          <w:rFonts w:ascii="Times New Roman" w:hAnsi="Times New Roman" w:eastAsia="Calibri"/>
          <w:color w:val="auto"/>
          <w:sz w:val="24"/>
          <w:sz w:val="24"/>
          <w:szCs w:val="24"/>
          <w:u w:val="none"/>
          <w:rtl w:val="true"/>
          <w:lang w:val="en-US" w:eastAsia="zh-CN" w:bidi="he-IL"/>
        </w:rPr>
        <w:t>של אותו הדבר</w:t>
      </w:r>
      <w:r>
        <w:rPr>
          <w:rFonts w:eastAsia="Calibri" w:cs="David Libre"/>
          <w:color w:val="auto"/>
          <w:sz w:val="24"/>
          <w:szCs w:val="24"/>
          <w:u w:val="none"/>
          <w:rtl w:val="true"/>
          <w:lang w:val="en-US" w:eastAsia="zh-CN" w:bidi="he-IL"/>
        </w:rPr>
        <w:t xml:space="preserve">. </w:t>
      </w:r>
      <w:r>
        <w:rPr>
          <w:rFonts w:ascii="Times New Roman" w:hAnsi="Times New Roman" w:eastAsia="Calibri"/>
          <w:color w:val="auto"/>
          <w:sz w:val="24"/>
          <w:sz w:val="24"/>
          <w:szCs w:val="24"/>
          <w:u w:val="none"/>
          <w:rtl w:val="true"/>
          <w:lang w:val="en-US" w:eastAsia="zh-CN" w:bidi="he-IL"/>
        </w:rPr>
        <w:t>אותו קיום מהות הוא המסוימות הייחודית והמתמשכת לאותו הווה</w:t>
      </w:r>
      <w:r>
        <w:rPr>
          <w:rFonts w:eastAsia="Calibri" w:cs="David Libre"/>
          <w:color w:val="auto"/>
          <w:sz w:val="24"/>
          <w:szCs w:val="24"/>
          <w:u w:val="none"/>
          <w:rtl w:val="true"/>
          <w:lang w:val="en-US" w:eastAsia="zh-CN" w:bidi="he-IL"/>
        </w:rPr>
        <w:t xml:space="preserve">, </w:t>
      </w:r>
      <w:r>
        <w:rPr>
          <w:rFonts w:ascii="Times New Roman" w:hAnsi="Times New Roman" w:eastAsia="Calibri"/>
          <w:color w:val="auto"/>
          <w:sz w:val="24"/>
          <w:sz w:val="24"/>
          <w:szCs w:val="24"/>
          <w:u w:val="none"/>
          <w:rtl w:val="true"/>
          <w:lang w:val="en-US" w:eastAsia="zh-CN" w:bidi="he-IL"/>
        </w:rPr>
        <w:t>אשר אינה כוללת בתוכה תכונות חולפות</w:t>
      </w:r>
      <w:r>
        <w:rPr>
          <w:rFonts w:eastAsia="Calibri" w:cs="David Libre"/>
          <w:color w:val="auto"/>
          <w:sz w:val="24"/>
          <w:szCs w:val="24"/>
          <w:u w:val="none"/>
          <w:rtl w:val="true"/>
          <w:lang w:val="en-US" w:eastAsia="zh-CN" w:bidi="he-IL"/>
        </w:rPr>
        <w:t xml:space="preserve">, </w:t>
      </w:r>
      <w:r>
        <w:rPr>
          <w:rFonts w:ascii="Times New Roman" w:hAnsi="Times New Roman" w:eastAsia="Calibri"/>
          <w:color w:val="auto"/>
          <w:sz w:val="24"/>
          <w:sz w:val="24"/>
          <w:szCs w:val="24"/>
          <w:u w:val="none"/>
          <w:rtl w:val="true"/>
          <w:lang w:val="en-US" w:eastAsia="zh-CN" w:bidi="he-IL"/>
        </w:rPr>
        <w:t>אלא רק את</w:t>
      </w:r>
      <w:r>
        <w:rPr>
          <w:rFonts w:ascii="Times New Roman" w:hAnsi="Times New Roman" w:eastAsia="Calibri"/>
          <w:color w:val="auto"/>
          <w:sz w:val="24"/>
          <w:sz w:val="24"/>
          <w:szCs w:val="24"/>
          <w:u w:val="none"/>
          <w:rtl w:val="true"/>
          <w:lang w:val="en-US" w:eastAsia="zh-CN" w:bidi="he-IL"/>
        </w:rPr>
        <w:t xml:space="preserve"> </w:t>
      </w:r>
      <w:r>
        <w:rPr>
          <w:rFonts w:ascii="Times New Roman" w:hAnsi="Times New Roman" w:eastAsia="Calibri"/>
          <w:color w:val="auto"/>
          <w:sz w:val="24"/>
          <w:sz w:val="24"/>
          <w:szCs w:val="24"/>
          <w:u w:val="none"/>
          <w:rtl w:val="true"/>
          <w:lang w:val="en-US" w:eastAsia="zh-CN" w:bidi="he-IL"/>
        </w:rPr>
        <w:t xml:space="preserve">אותם </w:t>
      </w:r>
      <w:r>
        <w:rPr>
          <w:rFonts w:ascii="Times New Roman" w:hAnsi="Times New Roman" w:eastAsia="Calibri"/>
          <w:color w:val="auto"/>
          <w:sz w:val="24"/>
          <w:sz w:val="24"/>
          <w:szCs w:val="24"/>
          <w:u w:val="none"/>
          <w:rtl w:val="true"/>
          <w:lang w:val="en-US" w:eastAsia="zh-CN" w:bidi="he-IL"/>
        </w:rPr>
        <w:t>הדברים המסוימים והי</w:t>
      </w:r>
      <w:r>
        <w:rPr>
          <w:rFonts w:ascii="Times New Roman" w:hAnsi="Times New Roman" w:eastAsia="Calibri"/>
          <w:color w:val="auto"/>
          <w:sz w:val="24"/>
          <w:sz w:val="24"/>
          <w:szCs w:val="24"/>
          <w:u w:val="none"/>
          <w:rtl w:val="true"/>
          <w:lang w:val="en-US" w:eastAsia="zh-CN" w:bidi="he-IL"/>
        </w:rPr>
        <w:t>י</w:t>
      </w:r>
      <w:r>
        <w:rPr>
          <w:rFonts w:ascii="Times New Roman" w:hAnsi="Times New Roman" w:eastAsia="Calibri"/>
          <w:color w:val="auto"/>
          <w:sz w:val="24"/>
          <w:sz w:val="24"/>
          <w:szCs w:val="24"/>
          <w:u w:val="none"/>
          <w:rtl w:val="true"/>
          <w:lang w:val="en-US" w:eastAsia="zh-CN" w:bidi="he-IL"/>
        </w:rPr>
        <w:t>חוד</w:t>
      </w:r>
      <w:r>
        <w:rPr>
          <w:rFonts w:ascii="Times New Roman" w:hAnsi="Times New Roman" w:eastAsia="Calibri"/>
          <w:color w:val="auto"/>
          <w:sz w:val="24"/>
          <w:sz w:val="24"/>
          <w:szCs w:val="24"/>
          <w:u w:val="none"/>
          <w:rtl w:val="true"/>
          <w:lang w:val="en-US" w:eastAsia="zh-CN" w:bidi="he-IL"/>
        </w:rPr>
        <w:t>יי</w:t>
      </w:r>
      <w:r>
        <w:rPr>
          <w:rFonts w:ascii="Times New Roman" w:hAnsi="Times New Roman" w:eastAsia="Calibri"/>
          <w:color w:val="auto"/>
          <w:sz w:val="24"/>
          <w:sz w:val="24"/>
          <w:szCs w:val="24"/>
          <w:u w:val="none"/>
          <w:rtl w:val="true"/>
          <w:lang w:val="en-US" w:eastAsia="zh-CN" w:bidi="he-IL"/>
        </w:rPr>
        <w:t xml:space="preserve">ם להווה זה </w:t>
      </w:r>
      <w:r>
        <w:rPr>
          <w:rFonts w:ascii="Times New Roman" w:hAnsi="Times New Roman" w:eastAsia="Calibri"/>
          <w:color w:val="auto"/>
          <w:sz w:val="24"/>
          <w:sz w:val="24"/>
          <w:szCs w:val="24"/>
          <w:u w:val="none"/>
          <w:rtl w:val="true"/>
          <w:lang w:val="en-US" w:eastAsia="zh-CN" w:bidi="he-IL"/>
        </w:rPr>
        <w:t>ב</w:t>
      </w:r>
      <w:r>
        <w:rPr>
          <w:rFonts w:ascii="Times New Roman" w:hAnsi="Times New Roman" w:eastAsia="Calibri"/>
          <w:color w:val="auto"/>
          <w:sz w:val="24"/>
          <w:sz w:val="24"/>
          <w:szCs w:val="24"/>
          <w:u w:val="none"/>
          <w:rtl w:val="true"/>
          <w:lang w:val="en-US" w:eastAsia="zh-CN" w:bidi="he-IL"/>
        </w:rPr>
        <w:t>אשר ה</w:t>
      </w:r>
      <w:r>
        <w:rPr>
          <w:rFonts w:ascii="Times New Roman" w:hAnsi="Times New Roman" w:eastAsia="Calibri"/>
          <w:color w:val="auto"/>
          <w:sz w:val="24"/>
          <w:sz w:val="24"/>
          <w:szCs w:val="24"/>
          <w:u w:val="none"/>
          <w:rtl w:val="true"/>
          <w:lang w:val="en-US" w:eastAsia="zh-CN" w:bidi="he-IL"/>
        </w:rPr>
        <w:t>וא</w:t>
      </w:r>
      <w:r>
        <w:rPr>
          <w:rFonts w:eastAsia="Calibri" w:cs="David Libre"/>
          <w:color w:val="auto"/>
          <w:sz w:val="24"/>
          <w:szCs w:val="24"/>
          <w:u w:val="none"/>
          <w:rtl w:val="true"/>
          <w:lang w:val="en-US" w:eastAsia="zh-CN" w:bidi="he-IL"/>
        </w:rPr>
        <w:t xml:space="preserve">, </w:t>
      </w:r>
      <w:r>
        <w:rPr>
          <w:rFonts w:ascii="Times New Roman" w:hAnsi="Times New Roman" w:eastAsia="Calibri"/>
          <w:color w:val="auto"/>
          <w:sz w:val="24"/>
          <w:sz w:val="24"/>
          <w:szCs w:val="24"/>
          <w:u w:val="none"/>
          <w:rtl w:val="true"/>
          <w:lang w:val="en-US" w:eastAsia="zh-CN" w:bidi="he-IL"/>
        </w:rPr>
        <w:t>אשר</w:t>
      </w:r>
      <w:r>
        <w:rPr>
          <w:rFonts w:ascii="Times New Roman" w:hAnsi="Times New Roman" w:eastAsia="Calibri"/>
          <w:color w:val="auto"/>
          <w:sz w:val="24"/>
          <w:sz w:val="24"/>
          <w:szCs w:val="24"/>
          <w:u w:val="none"/>
          <w:rtl w:val="true"/>
          <w:lang w:val="en-US" w:eastAsia="zh-CN" w:bidi="he-IL"/>
        </w:rPr>
        <w:t xml:space="preserve"> </w:t>
      </w:r>
      <w:r>
        <w:rPr>
          <w:rFonts w:ascii="Times New Roman" w:hAnsi="Times New Roman" w:eastAsia="Calibri"/>
          <w:color w:val="auto"/>
          <w:sz w:val="24"/>
          <w:sz w:val="24"/>
          <w:szCs w:val="24"/>
          <w:u w:val="none"/>
          <w:rtl w:val="true"/>
          <w:lang w:val="en-US" w:eastAsia="zh-CN" w:bidi="he-IL"/>
        </w:rPr>
        <w:t xml:space="preserve">הם </w:t>
      </w:r>
      <w:r>
        <w:rPr>
          <w:rFonts w:ascii="Times New Roman" w:hAnsi="Times New Roman" w:eastAsia="Calibri"/>
          <w:color w:val="auto"/>
          <w:sz w:val="24"/>
          <w:sz w:val="24"/>
          <w:szCs w:val="24"/>
          <w:u w:val="none"/>
          <w:rtl w:val="true"/>
          <w:lang w:val="en-US" w:eastAsia="zh-CN" w:bidi="he-IL"/>
        </w:rPr>
        <w:t>ורק הם הופכים אותו למה שהוא</w:t>
      </w:r>
      <w:r>
        <w:rPr>
          <w:rFonts w:eastAsia="Calibri" w:cs="David Libre"/>
          <w:color w:val="auto"/>
          <w:sz w:val="24"/>
          <w:szCs w:val="24"/>
          <w:u w:val="none"/>
          <w:rtl w:val="true"/>
          <w:lang w:val="en-US" w:eastAsia="zh-CN" w:bidi="he-IL"/>
        </w:rPr>
        <w:t xml:space="preserve">; </w:t>
      </w:r>
      <w:r>
        <w:rPr>
          <w:rFonts w:ascii="Times New Roman" w:hAnsi="Times New Roman" w:eastAsia="Calibri"/>
          <w:color w:val="auto"/>
          <w:sz w:val="24"/>
          <w:sz w:val="24"/>
          <w:szCs w:val="24"/>
          <w:u w:val="none"/>
          <w:rtl w:val="true"/>
          <w:lang w:val="en-US" w:eastAsia="zh-CN" w:bidi="he-IL"/>
        </w:rPr>
        <w:t>ברגע שאלו יילקחו ממנו</w:t>
      </w:r>
      <w:r>
        <w:rPr>
          <w:rFonts w:eastAsia="Calibri" w:cs="David Libre"/>
          <w:color w:val="auto"/>
          <w:sz w:val="24"/>
          <w:szCs w:val="24"/>
          <w:u w:val="none"/>
          <w:rtl w:val="true"/>
          <w:lang w:val="en-US" w:eastAsia="zh-CN" w:bidi="he-IL"/>
        </w:rPr>
        <w:t xml:space="preserve">, </w:t>
      </w:r>
      <w:r>
        <w:rPr>
          <w:rFonts w:ascii="Times New Roman" w:hAnsi="Times New Roman" w:eastAsia="Calibri"/>
          <w:color w:val="auto"/>
          <w:sz w:val="24"/>
          <w:sz w:val="24"/>
          <w:szCs w:val="24"/>
          <w:u w:val="none"/>
          <w:rtl w:val="true"/>
          <w:lang w:val="en-US" w:eastAsia="zh-CN" w:bidi="he-IL"/>
        </w:rPr>
        <w:t>יחדל מלהתקיים</w:t>
      </w:r>
      <w:r>
        <w:rPr>
          <w:rFonts w:eastAsia="Calibri" w:cs="David Libre"/>
          <w:color w:val="auto"/>
          <w:sz w:val="24"/>
          <w:szCs w:val="24"/>
          <w:u w:val="none"/>
          <w:rtl w:val="true"/>
          <w:lang w:val="en-US" w:eastAsia="zh-CN" w:bidi="he-IL"/>
        </w:rPr>
        <w:t xml:space="preserve">. </w:t>
      </w:r>
      <w:r>
        <w:rPr>
          <w:rFonts w:ascii="Times New Roman" w:hAnsi="Times New Roman" w:eastAsia="Calibri"/>
          <w:color w:val="auto"/>
          <w:sz w:val="24"/>
          <w:sz w:val="24"/>
          <w:szCs w:val="24"/>
          <w:u w:val="none"/>
          <w:rtl w:val="true"/>
          <w:lang w:val="en-US" w:eastAsia="zh-CN" w:bidi="he-IL"/>
        </w:rPr>
        <w:t>את ה</w:t>
      </w:r>
      <w:r>
        <w:rPr>
          <w:rFonts w:ascii="Times New Roman" w:hAnsi="Times New Roman" w:eastAsia="Calibri"/>
          <w:color w:val="auto"/>
          <w:sz w:val="24"/>
          <w:sz w:val="24"/>
          <w:szCs w:val="24"/>
          <w:u w:val="none"/>
          <w:rtl w:val="true"/>
          <w:lang w:val="en-US" w:eastAsia="zh-CN" w:bidi="he-IL"/>
        </w:rPr>
        <w:t xml:space="preserve">אופן </w:t>
      </w:r>
      <w:r>
        <w:rPr>
          <w:rFonts w:ascii="Times New Roman" w:hAnsi="Times New Roman" w:eastAsia="Calibri"/>
          <w:color w:val="auto"/>
          <w:sz w:val="24"/>
          <w:sz w:val="24"/>
          <w:szCs w:val="24"/>
          <w:u w:val="none"/>
          <w:rtl w:val="true"/>
          <w:lang w:val="en-US" w:eastAsia="zh-CN" w:bidi="he-IL"/>
        </w:rPr>
        <w:t>ה</w:t>
      </w:r>
      <w:r>
        <w:rPr>
          <w:rFonts w:ascii="Times New Roman" w:hAnsi="Times New Roman" w:eastAsia="Calibri"/>
          <w:color w:val="auto"/>
          <w:sz w:val="24"/>
          <w:sz w:val="24"/>
          <w:szCs w:val="24"/>
          <w:u w:val="none"/>
          <w:rtl w:val="true"/>
          <w:lang w:val="en-US" w:eastAsia="zh-CN" w:bidi="he-IL"/>
        </w:rPr>
        <w:t xml:space="preserve">עיקרי </w:t>
      </w:r>
      <w:r>
        <w:rPr>
          <w:rFonts w:ascii="Times New Roman" w:hAnsi="Times New Roman" w:eastAsia="Calibri"/>
          <w:color w:val="auto"/>
          <w:sz w:val="24"/>
          <w:sz w:val="24"/>
          <w:szCs w:val="24"/>
          <w:u w:val="none"/>
          <w:rtl w:val="true"/>
          <w:lang w:val="en-US" w:eastAsia="zh-CN" w:bidi="he-IL"/>
        </w:rPr>
        <w:t>הזה של ההוויה</w:t>
      </w:r>
      <w:r>
        <w:rPr>
          <w:rFonts w:eastAsia="Calibri" w:cs="David Libre"/>
          <w:color w:val="auto"/>
          <w:sz w:val="24"/>
          <w:szCs w:val="24"/>
          <w:u w:val="none"/>
          <w:rtl w:val="true"/>
          <w:lang w:val="en-US" w:eastAsia="zh-CN" w:bidi="he-IL"/>
        </w:rPr>
        <w:t xml:space="preserve">, </w:t>
      </w:r>
      <w:r>
        <w:rPr>
          <w:rFonts w:ascii="Times New Roman" w:hAnsi="Times New Roman" w:eastAsia="Calibri"/>
          <w:color w:val="auto"/>
          <w:sz w:val="24"/>
          <w:sz w:val="24"/>
          <w:szCs w:val="24"/>
          <w:u w:val="none"/>
          <w:rtl w:val="true"/>
          <w:lang w:val="en-US" w:eastAsia="zh-CN" w:bidi="he-IL"/>
        </w:rPr>
        <w:t>החולש על כל האופנים האחרים הנסמכים עליו</w:t>
      </w:r>
      <w:r>
        <w:rPr>
          <w:rFonts w:eastAsia="Calibri" w:cs="David Libre"/>
          <w:color w:val="auto"/>
          <w:sz w:val="24"/>
          <w:szCs w:val="24"/>
          <w:u w:val="none"/>
          <w:rtl w:val="true"/>
          <w:lang w:val="en-US" w:eastAsia="zh-CN" w:bidi="he-IL"/>
        </w:rPr>
        <w:t>,</w:t>
      </w:r>
      <w:r>
        <w:rPr>
          <w:rFonts w:eastAsia="Calibri" w:cs="David Libre"/>
          <w:color w:val="auto"/>
          <w:sz w:val="24"/>
          <w:szCs w:val="24"/>
          <w:u w:val="none"/>
          <w:rtl w:val="true"/>
          <w:lang w:val="en-US" w:eastAsia="zh-CN" w:bidi="he-IL"/>
        </w:rPr>
        <w:t xml:space="preserve"> </w:t>
      </w:r>
      <w:r>
        <w:rPr>
          <w:rFonts w:ascii="Times New Roman" w:hAnsi="Times New Roman" w:eastAsia="Calibri"/>
          <w:color w:val="auto"/>
          <w:sz w:val="24"/>
          <w:sz w:val="24"/>
          <w:szCs w:val="24"/>
          <w:u w:val="none"/>
          <w:rtl w:val="true"/>
          <w:lang w:val="en-US" w:eastAsia="zh-CN" w:bidi="he-IL"/>
        </w:rPr>
        <w:t>מכנה אריסטו ה’עצם</w:t>
      </w:r>
      <w:r>
        <w:rPr>
          <w:rStyle w:val="FootnoteAnchor"/>
          <w:rFonts w:ascii="Times New Roman" w:hAnsi="Times New Roman" w:eastAsia="Calibri"/>
          <w:color w:val="auto"/>
          <w:sz w:val="24"/>
          <w:sz w:val="24"/>
          <w:szCs w:val="24"/>
          <w:u w:val="none"/>
          <w:rtl w:val="true"/>
          <w:lang w:val="en-US" w:eastAsia="zh-CN" w:bidi="he-IL"/>
        </w:rPr>
        <w:footnoteReference w:id="7"/>
      </w:r>
      <w:r>
        <w:rPr>
          <w:rFonts w:ascii="Times New Roman" w:hAnsi="Times New Roman" w:eastAsia="Calibri"/>
          <w:color w:val="auto"/>
          <w:sz w:val="24"/>
          <w:sz w:val="24"/>
          <w:szCs w:val="24"/>
          <w:u w:val="none"/>
          <w:rtl w:val="true"/>
          <w:lang w:val="en-US" w:eastAsia="zh-CN" w:bidi="he-IL"/>
        </w:rPr>
        <w:t>’</w:t>
      </w:r>
      <w:r>
        <w:rPr>
          <w:rFonts w:eastAsia="Calibri" w:cs="David Libre"/>
          <w:color w:val="auto"/>
          <w:sz w:val="24"/>
          <w:szCs w:val="24"/>
          <w:u w:val="none"/>
          <w:rtl w:val="true"/>
          <w:lang w:val="en-US" w:eastAsia="zh-CN" w:bidi="he-IL"/>
        </w:rPr>
        <w:t>.</w:t>
      </w:r>
    </w:p>
    <w:p>
      <w:pPr>
        <w:pStyle w:val="Style13"/>
        <w:widowControl/>
        <w:suppressAutoHyphens w:val="true"/>
        <w:spacing w:lineRule="auto" w:line="360" w:before="0" w:after="0"/>
        <w:ind w:left="0" w:right="0" w:hanging="0"/>
        <w:contextualSpacing/>
        <w:jc w:val="both"/>
        <w:rPr>
          <w:rFonts w:ascii="Times New Roman" w:hAnsi="Times New Roman" w:eastAsia="Calibri" w:cs="David Libre"/>
          <w:color w:val="auto"/>
          <w:sz w:val="24"/>
          <w:szCs w:val="24"/>
          <w:u w:val="none"/>
          <w:lang w:val="en-US" w:eastAsia="zh-CN" w:bidi="he-IL"/>
        </w:rPr>
      </w:pPr>
      <w:r>
        <w:rPr>
          <w:rFonts w:eastAsia="Calibri" w:cs="David Libre"/>
          <w:color w:val="auto"/>
          <w:sz w:val="24"/>
          <w:szCs w:val="24"/>
          <w:u w:val="none"/>
          <w:rtl w:val="true"/>
          <w:lang w:val="en-US" w:eastAsia="zh-CN" w:bidi="he-IL"/>
        </w:rPr>
        <w:tab/>
      </w:r>
      <w:r>
        <w:rPr>
          <w:rFonts w:ascii="Times New Roman" w:hAnsi="Times New Roman" w:eastAsia="Calibri"/>
          <w:color w:val="auto"/>
          <w:sz w:val="24"/>
          <w:sz w:val="24"/>
          <w:szCs w:val="24"/>
          <w:u w:val="none"/>
          <w:rtl w:val="true"/>
          <w:lang w:val="en-US" w:eastAsia="zh-CN" w:bidi="he-IL"/>
        </w:rPr>
        <w:t>אלא שכל עצם שכזה</w:t>
      </w:r>
      <w:r>
        <w:rPr>
          <w:rFonts w:eastAsia="Calibri" w:cs="David Libre"/>
          <w:color w:val="auto"/>
          <w:sz w:val="24"/>
          <w:szCs w:val="24"/>
          <w:u w:val="none"/>
          <w:rtl w:val="true"/>
          <w:lang w:val="en-US" w:eastAsia="zh-CN" w:bidi="he-IL"/>
        </w:rPr>
        <w:t xml:space="preserve">, </w:t>
      </w:r>
      <w:r>
        <w:rPr>
          <w:rFonts w:ascii="Times New Roman" w:hAnsi="Times New Roman" w:eastAsia="Calibri"/>
          <w:color w:val="auto"/>
          <w:sz w:val="24"/>
          <w:sz w:val="24"/>
          <w:szCs w:val="24"/>
          <w:u w:val="none"/>
          <w:rtl w:val="true"/>
          <w:lang w:val="en-US" w:eastAsia="zh-CN" w:bidi="he-IL"/>
        </w:rPr>
        <w:t>מתוקף המסוימות שבו</w:t>
      </w:r>
      <w:r>
        <w:rPr>
          <w:rFonts w:eastAsia="Calibri" w:cs="David Libre"/>
          <w:color w:val="auto"/>
          <w:sz w:val="24"/>
          <w:szCs w:val="24"/>
          <w:u w:val="none"/>
          <w:rtl w:val="true"/>
          <w:lang w:val="en-US" w:eastAsia="zh-CN" w:bidi="he-IL"/>
        </w:rPr>
        <w:t xml:space="preserve">, </w:t>
      </w:r>
      <w:r>
        <w:rPr>
          <w:rFonts w:ascii="Times New Roman" w:hAnsi="Times New Roman" w:eastAsia="Calibri"/>
          <w:color w:val="auto"/>
          <w:sz w:val="24"/>
          <w:sz w:val="24"/>
          <w:szCs w:val="24"/>
          <w:u w:val="none"/>
          <w:rtl w:val="true"/>
          <w:lang w:val="en-US" w:eastAsia="zh-CN" w:bidi="he-IL"/>
        </w:rPr>
        <w:t>טומן בתוכו שלילה של עצמים אחרים – כפי שמנסח אריסטו ב’חוק הסתירה’</w:t>
      </w:r>
      <w:r>
        <w:rPr>
          <w:rFonts w:eastAsia="Calibri" w:cs="David Libre"/>
          <w:color w:val="auto"/>
          <w:sz w:val="24"/>
          <w:szCs w:val="24"/>
          <w:u w:val="none"/>
          <w:rtl w:val="true"/>
          <w:lang w:val="en-US" w:eastAsia="zh-CN" w:bidi="he-IL"/>
        </w:rPr>
        <w:t>: ‘</w:t>
      </w:r>
      <w:r>
        <w:rPr>
          <w:rFonts w:ascii="Times New Roman" w:hAnsi="Times New Roman" w:eastAsia="Calibri"/>
          <w:color w:val="auto"/>
          <w:sz w:val="24"/>
          <w:sz w:val="24"/>
          <w:szCs w:val="24"/>
          <w:u w:val="none"/>
          <w:rtl w:val="true"/>
          <w:lang w:val="en-US" w:eastAsia="zh-CN" w:bidi="he-IL"/>
        </w:rPr>
        <w:t>אי אפשר שאותו דבר יהיה שייך ולא שייך בעת ובעונה אחת לאותו דבר ולפי אותו דבר’</w:t>
      </w:r>
      <w:r>
        <w:rPr>
          <w:rStyle w:val="FootnoteAnchor"/>
          <w:rFonts w:ascii="Times New Roman" w:hAnsi="Times New Roman" w:eastAsia="Calibri"/>
          <w:color w:val="auto"/>
          <w:sz w:val="24"/>
          <w:sz w:val="24"/>
          <w:szCs w:val="24"/>
          <w:u w:val="none"/>
          <w:rtl w:val="true"/>
          <w:lang w:val="en-US" w:eastAsia="zh-CN" w:bidi="he-IL"/>
        </w:rPr>
        <w:footnoteReference w:id="8"/>
      </w:r>
      <w:r>
        <w:rPr>
          <w:rFonts w:eastAsia="Calibri" w:cs="David Libre"/>
          <w:color w:val="auto"/>
          <w:sz w:val="24"/>
          <w:szCs w:val="24"/>
          <w:u w:val="none"/>
          <w:rtl w:val="true"/>
          <w:lang w:val="en-US" w:eastAsia="zh-CN" w:bidi="he-IL"/>
        </w:rPr>
        <w:t xml:space="preserve">. </w:t>
      </w:r>
      <w:r>
        <w:rPr>
          <w:rFonts w:ascii="Times New Roman" w:hAnsi="Times New Roman" w:eastAsia="Calibri"/>
          <w:color w:val="auto"/>
          <w:sz w:val="24"/>
          <w:sz w:val="24"/>
          <w:szCs w:val="24"/>
          <w:u w:val="none"/>
          <w:rtl w:val="true"/>
          <w:lang w:val="en-US" w:eastAsia="zh-CN" w:bidi="he-IL"/>
        </w:rPr>
        <w:t>אריסטו מציב חוק זה כאקסיומה מטאפיזית</w:t>
      </w:r>
      <w:r>
        <w:rPr>
          <w:rFonts w:eastAsia="Calibri" w:cs="David Libre"/>
          <w:color w:val="auto"/>
          <w:sz w:val="24"/>
          <w:szCs w:val="24"/>
          <w:u w:val="none"/>
          <w:rtl w:val="true"/>
          <w:lang w:val="en-US" w:eastAsia="zh-CN" w:bidi="he-IL"/>
        </w:rPr>
        <w:t xml:space="preserve">, </w:t>
      </w:r>
      <w:r>
        <w:rPr>
          <w:rFonts w:ascii="Times New Roman" w:hAnsi="Times New Roman" w:eastAsia="Calibri"/>
          <w:color w:val="auto"/>
          <w:sz w:val="24"/>
          <w:sz w:val="24"/>
          <w:szCs w:val="24"/>
          <w:u w:val="none"/>
          <w:rtl w:val="true"/>
          <w:lang w:val="en-US" w:eastAsia="zh-CN" w:bidi="he-IL"/>
        </w:rPr>
        <w:t>כלל יסוד של המציאות אשר לא ניתן לערער עליו</w:t>
      </w:r>
      <w:r>
        <w:rPr>
          <w:rFonts w:eastAsia="Calibri" w:cs="David Libre"/>
          <w:color w:val="auto"/>
          <w:sz w:val="24"/>
          <w:szCs w:val="24"/>
          <w:u w:val="none"/>
          <w:rtl w:val="true"/>
          <w:lang w:val="en-US" w:eastAsia="zh-CN" w:bidi="he-IL"/>
        </w:rPr>
        <w:t xml:space="preserve">: </w:t>
      </w:r>
      <w:r>
        <w:rPr>
          <w:rFonts w:ascii="Times New Roman" w:hAnsi="Times New Roman" w:eastAsia="Calibri"/>
          <w:color w:val="auto"/>
          <w:sz w:val="24"/>
          <w:sz w:val="24"/>
          <w:szCs w:val="24"/>
          <w:u w:val="none"/>
          <w:rtl w:val="true"/>
          <w:lang w:val="en-US" w:eastAsia="zh-CN" w:bidi="he-IL"/>
        </w:rPr>
        <w:t>מרגע שאדם פותח פיו בכדי לערער על חוק זה</w:t>
      </w:r>
      <w:r>
        <w:rPr>
          <w:rFonts w:eastAsia="Calibri" w:cs="David Libre"/>
          <w:color w:val="auto"/>
          <w:sz w:val="24"/>
          <w:szCs w:val="24"/>
          <w:u w:val="none"/>
          <w:rtl w:val="true"/>
          <w:lang w:val="en-US" w:eastAsia="zh-CN" w:bidi="he-IL"/>
        </w:rPr>
        <w:t xml:space="preserve">, </w:t>
      </w:r>
      <w:r>
        <w:rPr>
          <w:rFonts w:ascii="Times New Roman" w:hAnsi="Times New Roman" w:eastAsia="Calibri"/>
          <w:color w:val="auto"/>
          <w:sz w:val="24"/>
          <w:sz w:val="24"/>
          <w:szCs w:val="24"/>
          <w:u w:val="none"/>
          <w:rtl w:val="true"/>
          <w:lang w:val="en-US" w:eastAsia="zh-CN" w:bidi="he-IL"/>
        </w:rPr>
        <w:t>מעצם כוונתו לדבר מסוים בדברו</w:t>
      </w:r>
      <w:r>
        <w:rPr>
          <w:rFonts w:eastAsia="Calibri" w:cs="David Libre"/>
          <w:color w:val="auto"/>
          <w:sz w:val="24"/>
          <w:szCs w:val="24"/>
          <w:u w:val="none"/>
          <w:rtl w:val="true"/>
          <w:lang w:val="en-US" w:eastAsia="zh-CN" w:bidi="he-IL"/>
        </w:rPr>
        <w:t xml:space="preserve">, </w:t>
      </w:r>
      <w:r>
        <w:rPr>
          <w:rFonts w:ascii="Times New Roman" w:hAnsi="Times New Roman" w:eastAsia="Calibri"/>
          <w:color w:val="auto"/>
          <w:sz w:val="24"/>
          <w:sz w:val="24"/>
          <w:szCs w:val="24"/>
          <w:u w:val="none"/>
          <w:rtl w:val="true"/>
          <w:lang w:val="en-US" w:eastAsia="zh-CN" w:bidi="he-IL"/>
        </w:rPr>
        <w:t>מקבל עליו את חוק הסתירה</w:t>
      </w:r>
      <w:r>
        <w:rPr>
          <w:rFonts w:eastAsia="Calibri" w:cs="David Libre"/>
          <w:color w:val="auto"/>
          <w:sz w:val="24"/>
          <w:szCs w:val="24"/>
          <w:u w:val="none"/>
          <w:rtl w:val="true"/>
          <w:lang w:val="en-US" w:eastAsia="zh-CN" w:bidi="he-IL"/>
        </w:rPr>
        <w:t xml:space="preserve">. </w:t>
      </w:r>
      <w:r>
        <w:rPr>
          <w:rFonts w:ascii="Times New Roman" w:hAnsi="Times New Roman" w:eastAsia="Calibri"/>
          <w:color w:val="auto"/>
          <w:sz w:val="24"/>
          <w:sz w:val="24"/>
          <w:szCs w:val="24"/>
          <w:u w:val="none"/>
          <w:rtl w:val="true"/>
          <w:lang w:val="en-US" w:eastAsia="zh-CN" w:bidi="he-IL"/>
        </w:rPr>
        <w:t>לאור חוק זה</w:t>
      </w:r>
      <w:r>
        <w:rPr>
          <w:rFonts w:eastAsia="Calibri" w:cs="David Libre"/>
          <w:color w:val="auto"/>
          <w:sz w:val="24"/>
          <w:szCs w:val="24"/>
          <w:u w:val="none"/>
          <w:rtl w:val="true"/>
          <w:lang w:val="en-US" w:eastAsia="zh-CN" w:bidi="he-IL"/>
        </w:rPr>
        <w:t>,</w:t>
      </w:r>
      <w:r>
        <w:rPr>
          <w:rFonts w:eastAsia="Calibri" w:cs="David Libre"/>
          <w:color w:val="auto"/>
          <w:sz w:val="24"/>
          <w:szCs w:val="24"/>
          <w:u w:val="none"/>
          <w:rtl w:val="true"/>
          <w:lang w:val="en-US" w:eastAsia="zh-CN" w:bidi="he-IL"/>
        </w:rPr>
        <w:t xml:space="preserve"> </w:t>
      </w:r>
      <w:r>
        <w:rPr>
          <w:rFonts w:ascii="Times New Roman" w:hAnsi="Times New Roman" w:eastAsia="Calibri"/>
          <w:color w:val="auto"/>
          <w:sz w:val="24"/>
          <w:sz w:val="24"/>
          <w:szCs w:val="24"/>
          <w:u w:val="none"/>
          <w:rtl w:val="true"/>
          <w:lang w:val="en-US" w:eastAsia="zh-CN" w:bidi="he-IL"/>
        </w:rPr>
        <w:t>כל דבר באשר הוא הווה</w:t>
      </w:r>
      <w:r>
        <w:rPr>
          <w:rFonts w:eastAsia="Calibri" w:cs="David Libre"/>
          <w:color w:val="auto"/>
          <w:sz w:val="24"/>
          <w:szCs w:val="24"/>
          <w:u w:val="none"/>
          <w:rtl w:val="true"/>
          <w:lang w:val="en-US" w:eastAsia="zh-CN" w:bidi="he-IL"/>
        </w:rPr>
        <w:t xml:space="preserve">, </w:t>
      </w:r>
      <w:r>
        <w:rPr>
          <w:rFonts w:ascii="Times New Roman" w:hAnsi="Times New Roman" w:eastAsia="Calibri"/>
          <w:color w:val="auto"/>
          <w:sz w:val="24"/>
          <w:sz w:val="24"/>
          <w:szCs w:val="24"/>
          <w:u w:val="none"/>
          <w:rtl w:val="true"/>
          <w:lang w:val="en-US" w:eastAsia="zh-CN" w:bidi="he-IL"/>
        </w:rPr>
        <w:t>אומר אריסטו</w:t>
      </w:r>
      <w:r>
        <w:rPr>
          <w:rFonts w:eastAsia="Calibri" w:cs="David Libre"/>
          <w:color w:val="auto"/>
          <w:sz w:val="24"/>
          <w:szCs w:val="24"/>
          <w:u w:val="none"/>
          <w:rtl w:val="true"/>
          <w:lang w:val="en-US" w:eastAsia="zh-CN" w:bidi="he-IL"/>
        </w:rPr>
        <w:t xml:space="preserve">, </w:t>
      </w:r>
      <w:r>
        <w:rPr>
          <w:rFonts w:ascii="Times New Roman" w:hAnsi="Times New Roman" w:eastAsia="Calibri"/>
          <w:color w:val="auto"/>
          <w:sz w:val="24"/>
          <w:sz w:val="24"/>
          <w:szCs w:val="24"/>
          <w:u w:val="none"/>
          <w:rtl w:val="true"/>
          <w:lang w:val="en-US" w:eastAsia="zh-CN" w:bidi="he-IL"/>
        </w:rPr>
        <w:t>הינו סתירה או נגזר מסתירה – ולו משום שבהיותו מה שהוא</w:t>
      </w:r>
      <w:r>
        <w:rPr>
          <w:rFonts w:eastAsia="Calibri" w:cs="David Libre"/>
          <w:color w:val="auto"/>
          <w:sz w:val="24"/>
          <w:szCs w:val="24"/>
          <w:u w:val="none"/>
          <w:rtl w:val="true"/>
          <w:lang w:val="en-US" w:eastAsia="zh-CN" w:bidi="he-IL"/>
        </w:rPr>
        <w:t xml:space="preserve">, </w:t>
      </w:r>
      <w:r>
        <w:rPr>
          <w:rFonts w:ascii="Times New Roman" w:hAnsi="Times New Roman" w:eastAsia="Calibri"/>
          <w:color w:val="auto"/>
          <w:sz w:val="24"/>
          <w:sz w:val="24"/>
          <w:szCs w:val="24"/>
          <w:u w:val="none"/>
          <w:rtl w:val="true"/>
          <w:lang w:val="en-US" w:eastAsia="zh-CN" w:bidi="he-IL"/>
        </w:rPr>
        <w:t>אינו יכול להיות שלילתו</w:t>
      </w:r>
      <w:r>
        <w:rPr>
          <w:rFonts w:eastAsia="Calibri" w:cs="David Libre"/>
          <w:color w:val="auto"/>
          <w:sz w:val="24"/>
          <w:szCs w:val="24"/>
          <w:u w:val="none"/>
          <w:rtl w:val="true"/>
          <w:lang w:val="en-US" w:eastAsia="zh-CN" w:bidi="he-IL"/>
        </w:rPr>
        <w:t xml:space="preserve">. </w:t>
      </w:r>
      <w:r>
        <w:rPr>
          <w:rFonts w:ascii="Times New Roman" w:hAnsi="Times New Roman" w:eastAsia="Calibri"/>
          <w:color w:val="auto"/>
          <w:sz w:val="24"/>
          <w:sz w:val="24"/>
          <w:szCs w:val="24"/>
          <w:u w:val="none"/>
          <w:rtl w:val="true"/>
          <w:lang w:val="en-US" w:eastAsia="zh-CN" w:bidi="he-IL"/>
        </w:rPr>
        <w:t>לפיכך</w:t>
      </w:r>
      <w:r>
        <w:rPr>
          <w:rFonts w:eastAsia="Calibri" w:cs="David Libre"/>
          <w:color w:val="auto"/>
          <w:sz w:val="24"/>
          <w:szCs w:val="24"/>
          <w:u w:val="none"/>
          <w:rtl w:val="true"/>
          <w:lang w:val="en-US" w:eastAsia="zh-CN" w:bidi="he-IL"/>
        </w:rPr>
        <w:t xml:space="preserve">, </w:t>
      </w:r>
      <w:r>
        <w:rPr>
          <w:rFonts w:ascii="Times New Roman" w:hAnsi="Times New Roman" w:eastAsia="Calibri"/>
          <w:color w:val="auto"/>
          <w:sz w:val="24"/>
          <w:sz w:val="24"/>
          <w:szCs w:val="24"/>
          <w:u w:val="none"/>
          <w:rtl w:val="true"/>
          <w:lang w:val="en-US" w:eastAsia="zh-CN" w:bidi="he-IL"/>
        </w:rPr>
        <w:t xml:space="preserve">כל דבר ניחן במסוימות </w:t>
      </w:r>
      <w:r>
        <w:rPr>
          <w:rFonts w:eastAsia="Calibri" w:cs="David Libre"/>
          <w:color w:val="auto"/>
          <w:sz w:val="24"/>
          <w:szCs w:val="24"/>
          <w:u w:val="none"/>
          <w:rtl w:val="true"/>
          <w:lang w:val="en-US" w:eastAsia="zh-CN" w:bidi="he-IL"/>
        </w:rPr>
        <w:t xml:space="preserve">- </w:t>
      </w:r>
      <w:r>
        <w:rPr>
          <w:rFonts w:ascii="Times New Roman" w:hAnsi="Times New Roman" w:eastAsia="Calibri"/>
          <w:color w:val="auto"/>
          <w:sz w:val="24"/>
          <w:sz w:val="24"/>
          <w:szCs w:val="24"/>
          <w:u w:val="none"/>
          <w:rtl w:val="true"/>
          <w:lang w:val="en-US" w:eastAsia="zh-CN" w:bidi="he-IL"/>
        </w:rPr>
        <w:t>ובהיעדר אותה מסוימות</w:t>
      </w:r>
      <w:r>
        <w:rPr>
          <w:rFonts w:eastAsia="Calibri" w:cs="David Libre"/>
          <w:color w:val="auto"/>
          <w:sz w:val="24"/>
          <w:szCs w:val="24"/>
          <w:u w:val="none"/>
          <w:rtl w:val="true"/>
          <w:lang w:val="en-US" w:eastAsia="zh-CN" w:bidi="he-IL"/>
        </w:rPr>
        <w:t xml:space="preserve">, </w:t>
      </w:r>
      <w:r>
        <w:rPr>
          <w:rFonts w:ascii="Times New Roman" w:hAnsi="Times New Roman" w:eastAsia="Calibri"/>
          <w:color w:val="auto"/>
          <w:sz w:val="24"/>
          <w:sz w:val="24"/>
          <w:szCs w:val="24"/>
          <w:u w:val="none"/>
          <w:rtl w:val="true"/>
          <w:lang w:val="en-US" w:eastAsia="zh-CN" w:bidi="he-IL"/>
        </w:rPr>
        <w:t>והסתירה אשר זו מביאה עמה</w:t>
      </w:r>
      <w:r>
        <w:rPr>
          <w:rFonts w:eastAsia="Calibri" w:cs="David Libre"/>
          <w:color w:val="auto"/>
          <w:sz w:val="24"/>
          <w:szCs w:val="24"/>
          <w:u w:val="none"/>
          <w:rtl w:val="true"/>
          <w:lang w:val="en-US" w:eastAsia="zh-CN" w:bidi="he-IL"/>
        </w:rPr>
        <w:t xml:space="preserve">, </w:t>
      </w:r>
      <w:r>
        <w:rPr>
          <w:rFonts w:ascii="Times New Roman" w:hAnsi="Times New Roman" w:eastAsia="Calibri"/>
          <w:color w:val="auto"/>
          <w:sz w:val="24"/>
          <w:sz w:val="24"/>
          <w:szCs w:val="24"/>
          <w:u w:val="none"/>
          <w:rtl w:val="true"/>
          <w:lang w:val="en-US" w:eastAsia="zh-CN" w:bidi="he-IL"/>
        </w:rPr>
        <w:t>הגדרות</w:t>
      </w:r>
      <w:r>
        <w:rPr>
          <w:rFonts w:eastAsia="Calibri" w:cs="David Libre"/>
          <w:color w:val="auto"/>
          <w:sz w:val="24"/>
          <w:szCs w:val="24"/>
          <w:u w:val="none"/>
          <w:rtl w:val="true"/>
          <w:lang w:val="en-US" w:eastAsia="zh-CN" w:bidi="he-IL"/>
        </w:rPr>
        <w:t xml:space="preserve">, </w:t>
      </w:r>
      <w:r>
        <w:rPr>
          <w:rFonts w:ascii="Times New Roman" w:hAnsi="Times New Roman" w:eastAsia="Calibri"/>
          <w:color w:val="auto"/>
          <w:sz w:val="24"/>
          <w:sz w:val="24"/>
          <w:szCs w:val="24"/>
          <w:u w:val="none"/>
          <w:rtl w:val="true"/>
          <w:lang w:val="en-US" w:eastAsia="zh-CN" w:bidi="he-IL"/>
        </w:rPr>
        <w:t>שיח ואף מחשבה בלתי אפשריים</w:t>
      </w:r>
      <w:r>
        <w:rPr>
          <w:rFonts w:eastAsia="Calibri" w:cs="David Libre"/>
          <w:color w:val="auto"/>
          <w:sz w:val="24"/>
          <w:szCs w:val="24"/>
          <w:u w:val="none"/>
          <w:rtl w:val="true"/>
          <w:lang w:val="en-US" w:eastAsia="zh-CN" w:bidi="he-IL"/>
        </w:rPr>
        <w:t xml:space="preserve">: </w:t>
      </w:r>
      <w:r>
        <w:rPr>
          <w:rFonts w:ascii="Times New Roman" w:hAnsi="Times New Roman" w:eastAsia="Calibri"/>
          <w:color w:val="auto"/>
          <w:sz w:val="24"/>
          <w:sz w:val="24"/>
          <w:szCs w:val="24"/>
          <w:u w:val="none"/>
          <w:rtl w:val="true"/>
          <w:lang w:val="en-US" w:eastAsia="zh-CN" w:bidi="he-IL"/>
        </w:rPr>
        <w:t>מחשבה אודותיו של דבר מסוים</w:t>
      </w:r>
      <w:r>
        <w:rPr>
          <w:rFonts w:eastAsia="Calibri" w:cs="David Libre"/>
          <w:color w:val="auto"/>
          <w:sz w:val="24"/>
          <w:szCs w:val="24"/>
          <w:u w:val="none"/>
          <w:rtl w:val="true"/>
          <w:lang w:val="en-US" w:eastAsia="zh-CN" w:bidi="he-IL"/>
        </w:rPr>
        <w:t xml:space="preserve">, </w:t>
      </w:r>
      <w:r>
        <w:rPr>
          <w:rFonts w:ascii="Times New Roman" w:hAnsi="Times New Roman" w:eastAsia="Calibri"/>
          <w:color w:val="auto"/>
          <w:sz w:val="24"/>
          <w:sz w:val="24"/>
          <w:szCs w:val="24"/>
          <w:u w:val="none"/>
          <w:rtl w:val="true"/>
          <w:lang w:val="en-US" w:eastAsia="zh-CN" w:bidi="he-IL"/>
        </w:rPr>
        <w:t>הגדרתו ושיומו דורשים כולם משמעות אחת ויחידה כלשהי אשר יצביעו עליה</w:t>
      </w:r>
      <w:r>
        <w:rPr>
          <w:rStyle w:val="FootnoteAnchor"/>
          <w:rFonts w:ascii="Times New Roman" w:hAnsi="Times New Roman" w:eastAsia="Calibri"/>
          <w:color w:val="auto"/>
          <w:sz w:val="24"/>
          <w:sz w:val="24"/>
          <w:szCs w:val="24"/>
          <w:u w:val="none"/>
          <w:rtl w:val="true"/>
          <w:lang w:val="en-US" w:eastAsia="zh-CN" w:bidi="he-IL"/>
        </w:rPr>
        <w:footnoteReference w:id="9"/>
      </w:r>
      <w:r>
        <w:rPr>
          <w:rFonts w:eastAsia="Calibri" w:cs="David Libre"/>
          <w:color w:val="auto"/>
          <w:sz w:val="24"/>
          <w:szCs w:val="24"/>
          <w:u w:val="none"/>
          <w:rtl w:val="true"/>
          <w:lang w:val="en-US" w:eastAsia="zh-CN" w:bidi="he-IL"/>
        </w:rPr>
        <w:t>.</w:t>
      </w:r>
    </w:p>
    <w:p>
      <w:pPr>
        <w:pStyle w:val="Style13"/>
        <w:widowControl/>
        <w:suppressAutoHyphens w:val="true"/>
        <w:spacing w:lineRule="auto" w:line="360" w:before="0" w:after="0"/>
        <w:ind w:left="0" w:right="0" w:hanging="0"/>
        <w:contextualSpacing/>
        <w:jc w:val="both"/>
        <w:rPr>
          <w:rFonts w:ascii="Times New Roman" w:hAnsi="Times New Roman" w:eastAsia="Calibri" w:cs="David Libre"/>
          <w:color w:val="auto"/>
          <w:sz w:val="24"/>
          <w:szCs w:val="24"/>
          <w:u w:val="none"/>
          <w:lang w:val="en-US" w:eastAsia="zh-CN" w:bidi="he-IL"/>
        </w:rPr>
      </w:pPr>
      <w:r>
        <w:rPr>
          <w:rFonts w:eastAsia="Calibri" w:cs="David Libre"/>
          <w:color w:val="auto"/>
          <w:sz w:val="24"/>
          <w:szCs w:val="24"/>
          <w:u w:val="none"/>
          <w:rtl w:val="true"/>
          <w:lang w:val="en-US" w:eastAsia="zh-CN" w:bidi="he-IL"/>
        </w:rPr>
        <w:tab/>
      </w:r>
      <w:r>
        <w:rPr>
          <w:rFonts w:ascii="Times New Roman" w:hAnsi="Times New Roman" w:eastAsia="Calibri"/>
          <w:color w:val="auto"/>
          <w:sz w:val="24"/>
          <w:sz w:val="24"/>
          <w:szCs w:val="24"/>
          <w:u w:val="none"/>
          <w:rtl w:val="true"/>
          <w:lang w:val="en-US" w:eastAsia="zh-CN" w:bidi="he-IL"/>
        </w:rPr>
        <w:t>אילו נקבל עלינו את החוק הפרמינדאי – לפיו חוקי המחשבה זהים לחוקי הוויה</w:t>
      </w:r>
      <w:r>
        <w:rPr>
          <w:rFonts w:eastAsia="Calibri" w:cs="David Libre"/>
          <w:color w:val="auto"/>
          <w:sz w:val="24"/>
          <w:szCs w:val="24"/>
          <w:u w:val="none"/>
          <w:rtl w:val="true"/>
          <w:lang w:val="en-US" w:eastAsia="zh-CN" w:bidi="he-IL"/>
        </w:rPr>
        <w:t xml:space="preserve">, </w:t>
      </w:r>
      <w:r>
        <w:rPr>
          <w:rFonts w:ascii="Times New Roman" w:hAnsi="Times New Roman" w:eastAsia="Calibri"/>
          <w:color w:val="auto"/>
          <w:sz w:val="24"/>
          <w:sz w:val="24"/>
          <w:szCs w:val="24"/>
          <w:u w:val="none"/>
          <w:rtl w:val="true"/>
          <w:lang w:val="en-US" w:eastAsia="zh-CN" w:bidi="he-IL"/>
        </w:rPr>
        <w:t>ואת חוק הסתירה – למולו ניווכח כי אין ביכולתנו לחשוב על דבר והיפוכו בעת ובעונה אחת</w:t>
      </w:r>
      <w:r>
        <w:rPr>
          <w:rFonts w:eastAsia="Calibri" w:cs="David Libre"/>
          <w:color w:val="auto"/>
          <w:sz w:val="24"/>
          <w:szCs w:val="24"/>
          <w:u w:val="none"/>
          <w:rtl w:val="true"/>
          <w:lang w:val="en-US" w:eastAsia="zh-CN" w:bidi="he-IL"/>
        </w:rPr>
        <w:t xml:space="preserve">, </w:t>
      </w:r>
      <w:r>
        <w:rPr>
          <w:rFonts w:ascii="Times New Roman" w:hAnsi="Times New Roman" w:eastAsia="Calibri"/>
          <w:color w:val="auto"/>
          <w:sz w:val="24"/>
          <w:sz w:val="24"/>
          <w:szCs w:val="24"/>
          <w:u w:val="none"/>
          <w:rtl w:val="true"/>
          <w:lang w:val="en-US" w:eastAsia="zh-CN" w:bidi="he-IL"/>
        </w:rPr>
        <w:t>הרי שנישאר עם תובנה מעמיקה אודות ההוויה</w:t>
      </w:r>
      <w:r>
        <w:rPr>
          <w:rFonts w:eastAsia="Calibri" w:cs="David Libre"/>
          <w:color w:val="auto"/>
          <w:sz w:val="24"/>
          <w:szCs w:val="24"/>
          <w:u w:val="none"/>
          <w:rtl w:val="true"/>
          <w:lang w:val="en-US" w:eastAsia="zh-CN" w:bidi="he-IL"/>
        </w:rPr>
        <w:t xml:space="preserve">: </w:t>
      </w:r>
      <w:r>
        <w:rPr>
          <w:rFonts w:ascii="Times New Roman" w:hAnsi="Times New Roman" w:eastAsia="Calibri"/>
          <w:color w:val="auto"/>
          <w:sz w:val="24"/>
          <w:sz w:val="24"/>
          <w:szCs w:val="24"/>
          <w:u w:val="none"/>
          <w:rtl w:val="true"/>
          <w:lang w:val="en-US" w:eastAsia="zh-CN" w:bidi="he-IL"/>
        </w:rPr>
        <w:t>להיות</w:t>
      </w:r>
      <w:r>
        <w:rPr>
          <w:rFonts w:eastAsia="Calibri" w:cs="David Libre"/>
          <w:color w:val="auto"/>
          <w:sz w:val="24"/>
          <w:szCs w:val="24"/>
          <w:u w:val="none"/>
          <w:rtl w:val="true"/>
          <w:lang w:val="en-US" w:eastAsia="zh-CN" w:bidi="he-IL"/>
        </w:rPr>
        <w:t xml:space="preserve">, </w:t>
      </w:r>
      <w:r>
        <w:rPr>
          <w:rFonts w:ascii="Times New Roman" w:hAnsi="Times New Roman" w:eastAsia="Calibri"/>
          <w:color w:val="auto"/>
          <w:sz w:val="24"/>
          <w:sz w:val="24"/>
          <w:szCs w:val="24"/>
          <w:u w:val="none"/>
          <w:rtl w:val="true"/>
          <w:lang w:val="en-US" w:eastAsia="zh-CN" w:bidi="he-IL"/>
        </w:rPr>
        <w:t>משמעותו להיות מסוים</w:t>
      </w:r>
      <w:r>
        <w:rPr>
          <w:rFonts w:eastAsia="Calibri" w:cs="David Libre"/>
          <w:color w:val="auto"/>
          <w:sz w:val="24"/>
          <w:szCs w:val="24"/>
          <w:u w:val="none"/>
          <w:rtl w:val="true"/>
          <w:lang w:val="en-US" w:eastAsia="zh-CN" w:bidi="he-IL"/>
        </w:rPr>
        <w:t xml:space="preserve">; </w:t>
      </w:r>
      <w:r>
        <w:rPr>
          <w:rFonts w:ascii="Times New Roman" w:hAnsi="Times New Roman" w:eastAsia="Calibri"/>
          <w:color w:val="auto"/>
          <w:sz w:val="24"/>
          <w:sz w:val="24"/>
          <w:szCs w:val="24"/>
          <w:u w:val="none"/>
          <w:rtl w:val="true"/>
          <w:lang w:val="en-US" w:eastAsia="zh-CN" w:bidi="he-IL"/>
        </w:rPr>
        <w:t>שכן אין ביוכלתנו לחשוב על מה שלא יכול להיות</w:t>
      </w:r>
      <w:r>
        <w:rPr>
          <w:rFonts w:eastAsia="Calibri" w:cs="David Libre"/>
          <w:color w:val="auto"/>
          <w:sz w:val="24"/>
          <w:szCs w:val="24"/>
          <w:u w:val="none"/>
          <w:rtl w:val="true"/>
          <w:lang w:val="en-US" w:eastAsia="zh-CN" w:bidi="he-IL"/>
        </w:rPr>
        <w:t xml:space="preserve">, </w:t>
      </w:r>
      <w:r>
        <w:rPr>
          <w:rFonts w:ascii="Times New Roman" w:hAnsi="Times New Roman" w:eastAsia="Calibri"/>
          <w:color w:val="auto"/>
          <w:sz w:val="24"/>
          <w:sz w:val="24"/>
          <w:szCs w:val="24"/>
          <w:u w:val="none"/>
          <w:rtl w:val="true"/>
          <w:lang w:val="en-US" w:eastAsia="zh-CN" w:bidi="he-IL"/>
        </w:rPr>
        <w:t>ואין ביכולתנו לחשוב על מה שאינו מסוים</w:t>
      </w:r>
      <w:r>
        <w:rPr>
          <w:rFonts w:eastAsia="Calibri" w:cs="David Libre"/>
          <w:color w:val="auto"/>
          <w:sz w:val="24"/>
          <w:szCs w:val="24"/>
          <w:u w:val="none"/>
          <w:rtl w:val="true"/>
          <w:lang w:val="en-US" w:eastAsia="zh-CN" w:bidi="he-IL"/>
        </w:rPr>
        <w:t xml:space="preserve">. </w:t>
      </w:r>
      <w:r>
        <w:rPr>
          <w:rFonts w:ascii="Times New Roman" w:hAnsi="Times New Roman" w:eastAsia="Calibri"/>
          <w:color w:val="auto"/>
          <w:sz w:val="24"/>
          <w:sz w:val="24"/>
          <w:szCs w:val="24"/>
          <w:u w:val="none"/>
          <w:rtl w:val="true"/>
          <w:lang w:val="en-US" w:eastAsia="zh-CN" w:bidi="he-IL"/>
        </w:rPr>
        <w:t>להיות מסוים</w:t>
      </w:r>
      <w:r>
        <w:rPr>
          <w:rFonts w:eastAsia="Calibri" w:cs="David Libre"/>
          <w:color w:val="auto"/>
          <w:sz w:val="24"/>
          <w:szCs w:val="24"/>
          <w:u w:val="none"/>
          <w:rtl w:val="true"/>
          <w:lang w:val="en-US" w:eastAsia="zh-CN" w:bidi="he-IL"/>
        </w:rPr>
        <w:t xml:space="preserve">, </w:t>
      </w:r>
      <w:r>
        <w:rPr>
          <w:rFonts w:ascii="Times New Roman" w:hAnsi="Times New Roman" w:eastAsia="Calibri"/>
          <w:color w:val="auto"/>
          <w:sz w:val="24"/>
          <w:sz w:val="24"/>
          <w:szCs w:val="24"/>
          <w:u w:val="none"/>
          <w:rtl w:val="true"/>
          <w:lang w:val="en-US" w:eastAsia="zh-CN" w:bidi="he-IL"/>
        </w:rPr>
        <w:t>משמעותו להיות בסתירה</w:t>
      </w:r>
      <w:r>
        <w:rPr>
          <w:rFonts w:eastAsia="Calibri" w:cs="David Libre"/>
          <w:color w:val="auto"/>
          <w:sz w:val="24"/>
          <w:szCs w:val="24"/>
          <w:u w:val="none"/>
          <w:rtl w:val="true"/>
          <w:lang w:val="en-US" w:eastAsia="zh-CN" w:bidi="he-IL"/>
        </w:rPr>
        <w:t xml:space="preserve">; </w:t>
      </w:r>
      <w:r>
        <w:rPr>
          <w:rFonts w:ascii="Times New Roman" w:hAnsi="Times New Roman" w:eastAsia="Calibri"/>
          <w:color w:val="auto"/>
          <w:sz w:val="24"/>
          <w:sz w:val="24"/>
          <w:szCs w:val="24"/>
          <w:u w:val="none"/>
          <w:rtl w:val="true"/>
          <w:lang w:val="en-US" w:eastAsia="zh-CN" w:bidi="he-IL"/>
        </w:rPr>
        <w:t>שכן כל דבר</w:t>
      </w:r>
      <w:r>
        <w:rPr>
          <w:rFonts w:eastAsia="Calibri" w:cs="David Libre"/>
          <w:color w:val="auto"/>
          <w:sz w:val="24"/>
          <w:szCs w:val="24"/>
          <w:u w:val="none"/>
          <w:rtl w:val="true"/>
          <w:lang w:val="en-US" w:eastAsia="zh-CN" w:bidi="he-IL"/>
        </w:rPr>
        <w:t xml:space="preserve">, </w:t>
      </w:r>
      <w:r>
        <w:rPr>
          <w:rFonts w:ascii="Times New Roman" w:hAnsi="Times New Roman" w:eastAsia="Calibri"/>
          <w:color w:val="auto"/>
          <w:sz w:val="24"/>
          <w:sz w:val="24"/>
          <w:szCs w:val="24"/>
          <w:u w:val="none"/>
          <w:rtl w:val="true"/>
          <w:lang w:val="en-US" w:eastAsia="zh-CN" w:bidi="he-IL"/>
        </w:rPr>
        <w:t>באשר הוא הווה</w:t>
      </w:r>
      <w:r>
        <w:rPr>
          <w:rFonts w:eastAsia="Calibri" w:cs="David Libre"/>
          <w:color w:val="auto"/>
          <w:sz w:val="24"/>
          <w:szCs w:val="24"/>
          <w:u w:val="none"/>
          <w:rtl w:val="true"/>
          <w:lang w:val="en-US" w:eastAsia="zh-CN" w:bidi="he-IL"/>
        </w:rPr>
        <w:t xml:space="preserve">, </w:t>
      </w:r>
      <w:r>
        <w:rPr>
          <w:rFonts w:ascii="Times New Roman" w:hAnsi="Times New Roman" w:eastAsia="Calibri"/>
          <w:color w:val="auto"/>
          <w:sz w:val="24"/>
          <w:sz w:val="24"/>
          <w:szCs w:val="24"/>
          <w:u w:val="none"/>
          <w:rtl w:val="true"/>
          <w:lang w:val="en-US" w:eastAsia="zh-CN" w:bidi="he-IL"/>
        </w:rPr>
        <w:t>סותר בהוויתו</w:t>
      </w:r>
      <w:r>
        <w:rPr>
          <w:rFonts w:eastAsia="Calibri" w:cs="David Libre"/>
          <w:color w:val="auto"/>
          <w:sz w:val="24"/>
          <w:szCs w:val="24"/>
          <w:u w:val="none"/>
          <w:rtl w:val="true"/>
          <w:lang w:val="en-US" w:eastAsia="zh-CN" w:bidi="he-IL"/>
        </w:rPr>
        <w:t xml:space="preserve">, </w:t>
      </w:r>
      <w:r>
        <w:rPr>
          <w:rFonts w:ascii="Times New Roman" w:hAnsi="Times New Roman" w:eastAsia="Calibri"/>
          <w:color w:val="auto"/>
          <w:sz w:val="24"/>
          <w:sz w:val="24"/>
          <w:szCs w:val="24"/>
          <w:u w:val="none"/>
          <w:rtl w:val="true"/>
          <w:lang w:val="en-US" w:eastAsia="zh-CN" w:bidi="he-IL"/>
        </w:rPr>
        <w:t>לכל הפחות</w:t>
      </w:r>
      <w:r>
        <w:rPr>
          <w:rFonts w:eastAsia="Calibri" w:cs="David Libre"/>
          <w:color w:val="auto"/>
          <w:sz w:val="24"/>
          <w:szCs w:val="24"/>
          <w:u w:val="none"/>
          <w:rtl w:val="true"/>
          <w:lang w:val="en-US" w:eastAsia="zh-CN" w:bidi="he-IL"/>
        </w:rPr>
        <w:t xml:space="preserve">, </w:t>
      </w:r>
      <w:r>
        <w:rPr>
          <w:rFonts w:ascii="Times New Roman" w:hAnsi="Times New Roman" w:eastAsia="Calibri"/>
          <w:color w:val="auto"/>
          <w:sz w:val="24"/>
          <w:sz w:val="24"/>
          <w:szCs w:val="24"/>
          <w:u w:val="none"/>
          <w:rtl w:val="true"/>
          <w:lang w:val="en-US" w:eastAsia="zh-CN" w:bidi="he-IL"/>
        </w:rPr>
        <w:t>את  הדבר ההפוך לו</w:t>
      </w:r>
      <w:r>
        <w:rPr>
          <w:rFonts w:eastAsia="Calibri" w:cs="David Libre"/>
          <w:color w:val="auto"/>
          <w:sz w:val="24"/>
          <w:szCs w:val="24"/>
          <w:u w:val="none"/>
          <w:rtl w:val="true"/>
          <w:lang w:val="en-US" w:eastAsia="zh-CN" w:bidi="he-IL"/>
        </w:rPr>
        <w:t xml:space="preserve">. </w:t>
      </w:r>
      <w:r>
        <w:rPr>
          <w:rFonts w:ascii="Times New Roman" w:hAnsi="Times New Roman" w:eastAsia="Calibri"/>
          <w:color w:val="auto"/>
          <w:sz w:val="24"/>
          <w:sz w:val="24"/>
          <w:szCs w:val="24"/>
          <w:u w:val="none"/>
          <w:rtl w:val="true"/>
          <w:lang w:val="en-US" w:eastAsia="zh-CN" w:bidi="he-IL"/>
        </w:rPr>
        <w:t>לפיכך</w:t>
      </w:r>
      <w:r>
        <w:rPr>
          <w:rFonts w:eastAsia="Calibri" w:cs="David Libre"/>
          <w:color w:val="auto"/>
          <w:sz w:val="24"/>
          <w:szCs w:val="24"/>
          <w:u w:val="none"/>
          <w:rtl w:val="true"/>
          <w:lang w:val="en-US" w:eastAsia="zh-CN" w:bidi="he-IL"/>
        </w:rPr>
        <w:t xml:space="preserve">, </w:t>
      </w:r>
      <w:r>
        <w:rPr>
          <w:rFonts w:ascii="Times New Roman" w:hAnsi="Times New Roman" w:eastAsia="Calibri"/>
          <w:color w:val="auto"/>
          <w:sz w:val="24"/>
          <w:sz w:val="24"/>
          <w:szCs w:val="24"/>
          <w:u w:val="none"/>
          <w:rtl w:val="true"/>
          <w:lang w:val="en-US" w:eastAsia="zh-CN" w:bidi="he-IL"/>
        </w:rPr>
        <w:t>היות – היות בסתירה</w:t>
      </w:r>
      <w:r>
        <w:rPr>
          <w:rFonts w:eastAsia="Calibri" w:cs="David Libre"/>
          <w:color w:val="auto"/>
          <w:sz w:val="24"/>
          <w:szCs w:val="24"/>
          <w:u w:val="none"/>
          <w:rtl w:val="true"/>
          <w:lang w:val="en-US" w:eastAsia="zh-CN" w:bidi="he-IL"/>
        </w:rPr>
        <w:t xml:space="preserve">; </w:t>
      </w:r>
      <w:r>
        <w:rPr>
          <w:rFonts w:ascii="Times New Roman" w:hAnsi="Times New Roman" w:eastAsia="Calibri"/>
          <w:color w:val="auto"/>
          <w:sz w:val="24"/>
          <w:sz w:val="24"/>
          <w:szCs w:val="24"/>
          <w:u w:val="none"/>
          <w:rtl w:val="true"/>
          <w:lang w:val="en-US" w:eastAsia="zh-CN" w:bidi="he-IL"/>
        </w:rPr>
        <w:t>ובלא סתירה – אין הוויה</w:t>
      </w:r>
      <w:r>
        <w:rPr>
          <w:rFonts w:eastAsia="Calibri" w:cs="David Libre"/>
          <w:color w:val="auto"/>
          <w:sz w:val="24"/>
          <w:szCs w:val="24"/>
          <w:u w:val="none"/>
          <w:rtl w:val="true"/>
          <w:lang w:val="en-US" w:eastAsia="zh-CN" w:bidi="he-IL"/>
        </w:rPr>
        <w:t>.</w:t>
      </w:r>
    </w:p>
    <w:p>
      <w:pPr>
        <w:pStyle w:val="Style13"/>
        <w:widowControl/>
        <w:suppressAutoHyphens w:val="true"/>
        <w:spacing w:lineRule="auto" w:line="360" w:before="0" w:after="0"/>
        <w:ind w:left="0" w:right="0" w:firstLine="58"/>
        <w:contextualSpacing/>
        <w:jc w:val="both"/>
        <w:rPr>
          <w:rFonts w:ascii="Times New Roman" w:hAnsi="Times New Roman" w:eastAsia="Calibri" w:cs="David Libre"/>
          <w:color w:val="auto"/>
          <w:sz w:val="24"/>
          <w:szCs w:val="24"/>
          <w:u w:val="none"/>
          <w:lang w:val="en-US" w:eastAsia="zh-CN" w:bidi="he-IL"/>
        </w:rPr>
      </w:pPr>
      <w:r>
        <w:rPr>
          <w:rFonts w:eastAsia="Calibri" w:cs="David Libre"/>
          <w:color w:val="auto"/>
          <w:sz w:val="24"/>
          <w:szCs w:val="24"/>
          <w:u w:val="none"/>
          <w:rtl w:val="true"/>
          <w:lang w:val="en-US" w:eastAsia="zh-CN" w:bidi="he-IL"/>
        </w:rPr>
        <w:t xml:space="preserve"> </w:t>
      </w:r>
    </w:p>
    <w:p>
      <w:pPr>
        <w:pStyle w:val="Style13"/>
        <w:widowControl/>
        <w:suppressAutoHyphens w:val="true"/>
        <w:spacing w:lineRule="auto" w:line="360" w:before="0" w:after="0"/>
        <w:ind w:left="0" w:right="0" w:firstLine="58"/>
        <w:contextualSpacing/>
        <w:jc w:val="both"/>
        <w:rPr>
          <w:rFonts w:ascii="Times New Roman" w:hAnsi="Times New Roman" w:eastAsia="Calibri" w:cs="David Libre"/>
          <w:color w:val="auto"/>
          <w:sz w:val="24"/>
          <w:szCs w:val="24"/>
          <w:u w:val="none"/>
          <w:lang w:val="en-US" w:eastAsia="zh-CN" w:bidi="he-IL"/>
        </w:rPr>
      </w:pPr>
      <w:r>
        <w:rPr>
          <w:rFonts w:eastAsia="Calibri" w:cs="David Libre"/>
          <w:color w:val="auto"/>
          <w:sz w:val="24"/>
          <w:szCs w:val="24"/>
          <w:u w:val="none"/>
          <w:rtl w:val="true"/>
          <w:lang w:val="en-US" w:eastAsia="zh-CN" w:bidi="he-IL"/>
        </w:rPr>
      </w:r>
    </w:p>
    <w:p>
      <w:pPr>
        <w:pStyle w:val="Style13"/>
        <w:widowControl/>
        <w:suppressAutoHyphens w:val="true"/>
        <w:spacing w:lineRule="auto" w:line="360" w:before="0" w:after="0"/>
        <w:ind w:left="0" w:right="0" w:firstLine="58"/>
        <w:contextualSpacing/>
        <w:jc w:val="both"/>
        <w:rPr>
          <w:rFonts w:ascii="Times New Roman" w:hAnsi="Times New Roman" w:eastAsia="Calibri" w:cs="David Libre"/>
          <w:color w:val="auto"/>
          <w:sz w:val="24"/>
          <w:szCs w:val="24"/>
          <w:u w:val="none"/>
          <w:lang w:val="en-US" w:eastAsia="zh-CN" w:bidi="he-IL"/>
        </w:rPr>
      </w:pPr>
      <w:r>
        <w:rPr>
          <w:rFonts w:eastAsia="Calibri" w:cs="David Libre"/>
          <w:color w:val="auto"/>
          <w:sz w:val="24"/>
          <w:szCs w:val="24"/>
          <w:u w:val="none"/>
          <w:rtl w:val="true"/>
          <w:lang w:val="en-US" w:eastAsia="zh-CN" w:bidi="he-IL"/>
        </w:rPr>
      </w:r>
    </w:p>
    <w:p>
      <w:pPr>
        <w:pStyle w:val="Style13"/>
        <w:widowControl/>
        <w:suppressAutoHyphens w:val="true"/>
        <w:spacing w:lineRule="auto" w:line="360" w:before="0" w:after="0"/>
        <w:ind w:left="0" w:right="0" w:firstLine="58"/>
        <w:contextualSpacing/>
        <w:jc w:val="both"/>
        <w:rPr>
          <w:rFonts w:ascii="Times New Roman" w:hAnsi="Times New Roman" w:eastAsia="Calibri" w:cs="David Libre"/>
          <w:color w:val="auto"/>
          <w:sz w:val="24"/>
          <w:szCs w:val="24"/>
          <w:u w:val="none"/>
          <w:lang w:val="en-US" w:eastAsia="zh-CN" w:bidi="he-IL"/>
        </w:rPr>
      </w:pPr>
      <w:r>
        <w:rPr>
          <w:rFonts w:eastAsia="Calibri" w:cs="David Libre"/>
          <w:color w:val="auto"/>
          <w:sz w:val="24"/>
          <w:szCs w:val="24"/>
          <w:u w:val="none"/>
          <w:rtl w:val="true"/>
          <w:lang w:val="en-US" w:eastAsia="zh-CN" w:bidi="he-IL"/>
        </w:rPr>
      </w:r>
    </w:p>
    <w:p>
      <w:pPr>
        <w:pStyle w:val="Style13"/>
        <w:widowControl/>
        <w:suppressAutoHyphens w:val="true"/>
        <w:spacing w:lineRule="auto" w:line="360" w:before="0" w:after="0"/>
        <w:ind w:left="0" w:right="0" w:firstLine="58"/>
        <w:contextualSpacing/>
        <w:jc w:val="both"/>
        <w:rPr>
          <w:rFonts w:ascii="Times New Roman" w:hAnsi="Times New Roman" w:eastAsia="Calibri" w:cs="David Libre"/>
          <w:color w:val="auto"/>
          <w:sz w:val="24"/>
          <w:szCs w:val="24"/>
          <w:u w:val="none"/>
          <w:lang w:val="en-US" w:eastAsia="zh-CN" w:bidi="he-IL"/>
        </w:rPr>
      </w:pPr>
      <w:r>
        <w:rPr>
          <w:rFonts w:eastAsia="Calibri" w:cs="David Libre"/>
          <w:color w:val="auto"/>
          <w:sz w:val="24"/>
          <w:szCs w:val="24"/>
          <w:u w:val="none"/>
          <w:rtl w:val="true"/>
          <w:lang w:val="en-US" w:eastAsia="zh-CN" w:bidi="he-IL"/>
        </w:rPr>
      </w:r>
    </w:p>
    <w:p>
      <w:pPr>
        <w:pStyle w:val="Style13"/>
        <w:widowControl/>
        <w:suppressAutoHyphens w:val="true"/>
        <w:spacing w:lineRule="auto" w:line="360" w:before="0" w:after="0"/>
        <w:ind w:left="0" w:right="0" w:firstLine="58"/>
        <w:contextualSpacing/>
        <w:jc w:val="both"/>
        <w:rPr>
          <w:rFonts w:ascii="Times New Roman" w:hAnsi="Times New Roman" w:eastAsia="Calibri" w:cs="David Libre"/>
          <w:color w:val="auto"/>
          <w:sz w:val="24"/>
          <w:szCs w:val="24"/>
          <w:u w:val="none"/>
          <w:lang w:val="en-US" w:eastAsia="zh-CN" w:bidi="he-IL"/>
        </w:rPr>
      </w:pPr>
      <w:r>
        <w:rPr>
          <w:rFonts w:eastAsia="Calibri" w:cs="David Libre"/>
          <w:color w:val="auto"/>
          <w:sz w:val="24"/>
          <w:szCs w:val="24"/>
          <w:u w:val="none"/>
          <w:rtl w:val="true"/>
          <w:lang w:val="en-US" w:eastAsia="zh-CN" w:bidi="he-IL"/>
        </w:rPr>
      </w:r>
    </w:p>
    <w:p>
      <w:pPr>
        <w:pStyle w:val="Style13"/>
        <w:widowControl/>
        <w:suppressAutoHyphens w:val="true"/>
        <w:spacing w:lineRule="auto" w:line="360" w:before="0" w:after="0"/>
        <w:ind w:left="0" w:right="0" w:firstLine="58"/>
        <w:contextualSpacing/>
        <w:jc w:val="both"/>
        <w:rPr>
          <w:rFonts w:ascii="Times New Roman" w:hAnsi="Times New Roman" w:eastAsia="Calibri" w:cs="David Libre"/>
          <w:color w:val="auto"/>
          <w:sz w:val="24"/>
          <w:szCs w:val="24"/>
          <w:u w:val="none"/>
          <w:lang w:val="en-US" w:eastAsia="zh-CN" w:bidi="he-IL"/>
        </w:rPr>
      </w:pPr>
      <w:r>
        <w:rPr>
          <w:rFonts w:eastAsia="Calibri" w:cs="David Libre"/>
          <w:color w:val="auto"/>
          <w:sz w:val="24"/>
          <w:szCs w:val="24"/>
          <w:u w:val="none"/>
          <w:rtl w:val="true"/>
          <w:lang w:val="en-US" w:eastAsia="zh-CN" w:bidi="he-IL"/>
        </w:rPr>
      </w:r>
    </w:p>
    <w:p>
      <w:pPr>
        <w:pStyle w:val="Style13"/>
        <w:widowControl/>
        <w:suppressAutoHyphens w:val="true"/>
        <w:spacing w:lineRule="auto" w:line="360" w:before="0" w:after="0"/>
        <w:ind w:left="0" w:right="0" w:firstLine="58"/>
        <w:contextualSpacing/>
        <w:jc w:val="both"/>
        <w:rPr>
          <w:rFonts w:ascii="Times New Roman" w:hAnsi="Times New Roman" w:eastAsia="Calibri" w:cs="David Libre"/>
          <w:color w:val="auto"/>
          <w:sz w:val="24"/>
          <w:szCs w:val="24"/>
          <w:u w:val="none"/>
          <w:lang w:val="en-US" w:eastAsia="zh-CN" w:bidi="he-IL"/>
        </w:rPr>
      </w:pPr>
      <w:r>
        <w:rPr>
          <w:rFonts w:eastAsia="Calibri" w:cs="David Libre"/>
          <w:color w:val="auto"/>
          <w:sz w:val="24"/>
          <w:szCs w:val="24"/>
          <w:u w:val="none"/>
          <w:rtl w:val="true"/>
          <w:lang w:val="en-US" w:eastAsia="zh-CN" w:bidi="he-IL"/>
        </w:rPr>
      </w:r>
    </w:p>
    <w:p>
      <w:pPr>
        <w:pStyle w:val="Style13"/>
        <w:widowControl/>
        <w:suppressAutoHyphens w:val="true"/>
        <w:spacing w:lineRule="auto" w:line="360" w:before="0" w:after="0"/>
        <w:ind w:left="0" w:right="0" w:firstLine="58"/>
        <w:contextualSpacing/>
        <w:jc w:val="both"/>
        <w:rPr>
          <w:rFonts w:ascii="Times New Roman" w:hAnsi="Times New Roman" w:eastAsia="Calibri" w:cs="David Libre"/>
          <w:color w:val="auto"/>
          <w:sz w:val="24"/>
          <w:szCs w:val="24"/>
          <w:u w:val="none"/>
          <w:lang w:val="en-US" w:eastAsia="zh-CN" w:bidi="he-IL"/>
        </w:rPr>
      </w:pPr>
      <w:r>
        <w:rPr>
          <w:rFonts w:eastAsia="Calibri" w:cs="David Libre"/>
          <w:color w:val="auto"/>
          <w:sz w:val="24"/>
          <w:szCs w:val="24"/>
          <w:u w:val="none"/>
          <w:rtl w:val="true"/>
          <w:lang w:val="en-US" w:eastAsia="zh-CN" w:bidi="he-IL"/>
        </w:rPr>
      </w:r>
    </w:p>
    <w:p>
      <w:pPr>
        <w:pStyle w:val="Style13"/>
        <w:widowControl/>
        <w:suppressAutoHyphens w:val="true"/>
        <w:spacing w:lineRule="auto" w:line="360" w:before="0" w:after="0"/>
        <w:ind w:left="0" w:right="0" w:firstLine="58"/>
        <w:contextualSpacing/>
        <w:jc w:val="both"/>
        <w:rPr>
          <w:rFonts w:ascii="Times New Roman" w:hAnsi="Times New Roman" w:eastAsia="Calibri" w:cs="David Libre"/>
          <w:color w:val="auto"/>
          <w:sz w:val="24"/>
          <w:szCs w:val="24"/>
          <w:u w:val="none"/>
          <w:lang w:val="en-US" w:eastAsia="zh-CN" w:bidi="he-IL"/>
        </w:rPr>
      </w:pPr>
      <w:r>
        <w:rPr>
          <w:rFonts w:eastAsia="Calibri" w:cs="David Libre"/>
          <w:color w:val="auto"/>
          <w:sz w:val="24"/>
          <w:szCs w:val="24"/>
          <w:u w:val="none"/>
          <w:rtl w:val="true"/>
          <w:lang w:val="en-US" w:eastAsia="zh-CN" w:bidi="he-IL"/>
        </w:rPr>
      </w:r>
    </w:p>
    <w:p>
      <w:pPr>
        <w:pStyle w:val="Style13"/>
        <w:widowControl/>
        <w:suppressAutoHyphens w:val="true"/>
        <w:spacing w:lineRule="auto" w:line="360" w:before="0" w:after="0"/>
        <w:ind w:left="0" w:right="0" w:firstLine="58"/>
        <w:contextualSpacing/>
        <w:jc w:val="both"/>
        <w:rPr>
          <w:rFonts w:ascii="Times New Roman" w:hAnsi="Times New Roman" w:eastAsia="Calibri" w:cs="David Libre"/>
          <w:color w:val="auto"/>
          <w:sz w:val="24"/>
          <w:szCs w:val="24"/>
          <w:u w:val="none"/>
          <w:lang w:val="en-US" w:eastAsia="zh-CN" w:bidi="he-IL"/>
        </w:rPr>
      </w:pPr>
      <w:r>
        <w:rPr>
          <w:rFonts w:eastAsia="Calibri" w:cs="David Libre"/>
          <w:color w:val="auto"/>
          <w:sz w:val="24"/>
          <w:szCs w:val="24"/>
          <w:u w:val="none"/>
          <w:rtl w:val="true"/>
          <w:lang w:val="en-US" w:eastAsia="zh-CN" w:bidi="he-IL"/>
        </w:rPr>
      </w:r>
    </w:p>
    <w:p>
      <w:pPr>
        <w:pStyle w:val="Style13"/>
        <w:widowControl/>
        <w:suppressAutoHyphens w:val="true"/>
        <w:spacing w:lineRule="auto" w:line="360" w:before="0" w:after="0"/>
        <w:ind w:left="0" w:right="0" w:firstLine="58"/>
        <w:contextualSpacing/>
        <w:jc w:val="both"/>
        <w:rPr>
          <w:rFonts w:ascii="Times New Roman" w:hAnsi="Times New Roman" w:eastAsia="Calibri" w:cs="David Libre"/>
          <w:color w:val="auto"/>
          <w:sz w:val="24"/>
          <w:szCs w:val="24"/>
          <w:u w:val="none"/>
          <w:lang w:val="en-US" w:eastAsia="zh-CN" w:bidi="he-IL"/>
        </w:rPr>
      </w:pPr>
      <w:r>
        <w:rPr>
          <w:rFonts w:eastAsia="Calibri" w:cs="David Libre"/>
          <w:color w:val="auto"/>
          <w:sz w:val="24"/>
          <w:szCs w:val="24"/>
          <w:u w:val="none"/>
          <w:rtl w:val="true"/>
          <w:lang w:val="en-US" w:eastAsia="zh-CN" w:bidi="he-IL"/>
        </w:rPr>
      </w:r>
    </w:p>
    <w:p>
      <w:pPr>
        <w:pStyle w:val="Style13"/>
        <w:widowControl/>
        <w:suppressAutoHyphens w:val="true"/>
        <w:spacing w:lineRule="auto" w:line="360" w:before="0" w:after="0"/>
        <w:ind w:left="0" w:right="0" w:firstLine="58"/>
        <w:contextualSpacing/>
        <w:jc w:val="both"/>
        <w:rPr>
          <w:rFonts w:ascii="Times New Roman" w:hAnsi="Times New Roman" w:eastAsia="Calibri" w:cs="David Libre"/>
          <w:color w:val="auto"/>
          <w:sz w:val="24"/>
          <w:szCs w:val="24"/>
          <w:u w:val="none"/>
          <w:lang w:val="en-US" w:eastAsia="zh-CN" w:bidi="he-IL"/>
        </w:rPr>
      </w:pPr>
      <w:r>
        <w:rPr>
          <w:rFonts w:eastAsia="Calibri" w:cs="David Libre"/>
          <w:color w:val="auto"/>
          <w:sz w:val="24"/>
          <w:szCs w:val="24"/>
          <w:u w:val="none"/>
          <w:rtl w:val="true"/>
          <w:lang w:val="en-US" w:eastAsia="zh-CN" w:bidi="he-IL"/>
        </w:rPr>
      </w:r>
    </w:p>
    <w:p>
      <w:pPr>
        <w:pStyle w:val="Style13"/>
        <w:widowControl/>
        <w:suppressAutoHyphens w:val="true"/>
        <w:spacing w:lineRule="auto" w:line="360" w:before="0" w:after="0"/>
        <w:ind w:left="0" w:right="0" w:firstLine="58"/>
        <w:contextualSpacing/>
        <w:jc w:val="both"/>
        <w:rPr>
          <w:rFonts w:ascii="Times New Roman" w:hAnsi="Times New Roman" w:eastAsia="Calibri" w:cs="David Libre"/>
          <w:color w:val="auto"/>
          <w:sz w:val="24"/>
          <w:szCs w:val="24"/>
          <w:u w:val="none"/>
          <w:lang w:val="en-US" w:eastAsia="zh-CN" w:bidi="he-IL"/>
        </w:rPr>
      </w:pPr>
      <w:r>
        <w:rPr>
          <w:rFonts w:eastAsia="Calibri" w:cs="David Libre"/>
          <w:color w:val="auto"/>
          <w:sz w:val="24"/>
          <w:szCs w:val="24"/>
          <w:u w:val="none"/>
          <w:rtl w:val="true"/>
          <w:lang w:val="en-US" w:eastAsia="zh-CN" w:bidi="he-IL"/>
        </w:rPr>
      </w:r>
    </w:p>
    <w:p>
      <w:pPr>
        <w:pStyle w:val="Style13"/>
        <w:widowControl/>
        <w:suppressAutoHyphens w:val="true"/>
        <w:spacing w:lineRule="auto" w:line="360" w:before="0" w:after="0"/>
        <w:ind w:left="0" w:right="0" w:firstLine="58"/>
        <w:contextualSpacing/>
        <w:jc w:val="both"/>
        <w:rPr>
          <w:rFonts w:ascii="Times New Roman" w:hAnsi="Times New Roman" w:eastAsia="Calibri" w:cs="David Libre"/>
          <w:color w:val="auto"/>
          <w:sz w:val="24"/>
          <w:szCs w:val="24"/>
          <w:u w:val="none"/>
          <w:lang w:val="en-US" w:eastAsia="zh-CN" w:bidi="he-IL"/>
        </w:rPr>
      </w:pPr>
      <w:r>
        <w:rPr>
          <w:rFonts w:eastAsia="Calibri" w:cs="David Libre"/>
          <w:color w:val="auto"/>
          <w:sz w:val="24"/>
          <w:szCs w:val="24"/>
          <w:u w:val="none"/>
          <w:rtl w:val="true"/>
          <w:lang w:val="en-US" w:eastAsia="zh-CN" w:bidi="he-IL"/>
        </w:rPr>
      </w:r>
    </w:p>
    <w:p>
      <w:pPr>
        <w:pStyle w:val="Style13"/>
        <w:widowControl/>
        <w:suppressAutoHyphens w:val="true"/>
        <w:spacing w:lineRule="auto" w:line="360" w:before="0" w:after="0"/>
        <w:ind w:left="0" w:right="0" w:firstLine="58"/>
        <w:contextualSpacing/>
        <w:jc w:val="both"/>
        <w:rPr>
          <w:rFonts w:ascii="Times New Roman" w:hAnsi="Times New Roman" w:eastAsia="Calibri" w:cs="David Libre"/>
          <w:color w:val="auto"/>
          <w:sz w:val="24"/>
          <w:szCs w:val="24"/>
          <w:u w:val="none"/>
          <w:lang w:val="en-US" w:eastAsia="zh-CN" w:bidi="he-IL"/>
        </w:rPr>
      </w:pPr>
      <w:r>
        <w:rPr>
          <w:rFonts w:eastAsia="Calibri" w:cs="David Libre"/>
          <w:color w:val="auto"/>
          <w:sz w:val="24"/>
          <w:szCs w:val="24"/>
          <w:u w:val="none"/>
          <w:rtl w:val="true"/>
          <w:lang w:val="en-US" w:eastAsia="zh-CN" w:bidi="he-IL"/>
        </w:rPr>
      </w:r>
    </w:p>
    <w:p>
      <w:pPr>
        <w:pStyle w:val="Style13"/>
        <w:widowControl/>
        <w:suppressAutoHyphens w:val="true"/>
        <w:spacing w:lineRule="auto" w:line="360" w:before="0" w:after="0"/>
        <w:ind w:left="0" w:right="0" w:firstLine="58"/>
        <w:contextualSpacing/>
        <w:jc w:val="both"/>
        <w:rPr>
          <w:rFonts w:ascii="Times New Roman" w:hAnsi="Times New Roman" w:eastAsia="Calibri" w:cs="David Libre"/>
          <w:color w:val="auto"/>
          <w:sz w:val="24"/>
          <w:szCs w:val="24"/>
          <w:u w:val="none"/>
          <w:lang w:val="en-US" w:eastAsia="zh-CN" w:bidi="he-IL"/>
        </w:rPr>
      </w:pPr>
      <w:r>
        <w:rPr>
          <w:rFonts w:eastAsia="Calibri" w:cs="David Libre"/>
          <w:color w:val="auto"/>
          <w:sz w:val="24"/>
          <w:szCs w:val="24"/>
          <w:u w:val="none"/>
          <w:rtl w:val="true"/>
          <w:lang w:val="en-US" w:eastAsia="zh-CN" w:bidi="he-IL"/>
        </w:rPr>
      </w:r>
    </w:p>
    <w:p>
      <w:pPr>
        <w:pStyle w:val="Style13"/>
        <w:widowControl/>
        <w:suppressAutoHyphens w:val="true"/>
        <w:spacing w:lineRule="auto" w:line="360" w:before="0" w:after="0"/>
        <w:ind w:left="0" w:right="0" w:firstLine="58"/>
        <w:contextualSpacing/>
        <w:jc w:val="both"/>
        <w:rPr>
          <w:rFonts w:ascii="Times New Roman" w:hAnsi="Times New Roman" w:eastAsia="Calibri" w:cs="David Libre"/>
          <w:color w:val="auto"/>
          <w:sz w:val="24"/>
          <w:szCs w:val="24"/>
          <w:u w:val="none"/>
          <w:lang w:val="en-US" w:eastAsia="zh-CN" w:bidi="he-IL"/>
        </w:rPr>
      </w:pPr>
      <w:r>
        <w:rPr>
          <w:rFonts w:eastAsia="Calibri" w:cs="David Libre"/>
          <w:color w:val="auto"/>
          <w:sz w:val="24"/>
          <w:szCs w:val="24"/>
          <w:u w:val="none"/>
          <w:rtl w:val="true"/>
          <w:lang w:val="en-US" w:eastAsia="zh-CN" w:bidi="he-IL"/>
        </w:rPr>
      </w:r>
    </w:p>
    <w:p>
      <w:pPr>
        <w:pStyle w:val="Style13"/>
        <w:widowControl/>
        <w:suppressAutoHyphens w:val="true"/>
        <w:spacing w:lineRule="auto" w:line="360" w:before="0" w:after="0"/>
        <w:ind w:left="0" w:right="0" w:firstLine="58"/>
        <w:contextualSpacing/>
        <w:jc w:val="both"/>
        <w:rPr>
          <w:rFonts w:ascii="Times New Roman" w:hAnsi="Times New Roman" w:eastAsia="Calibri" w:cs="David Libre"/>
          <w:color w:val="auto"/>
          <w:sz w:val="24"/>
          <w:szCs w:val="24"/>
          <w:u w:val="none"/>
          <w:lang w:val="en-US" w:eastAsia="zh-CN" w:bidi="he-IL"/>
        </w:rPr>
      </w:pPr>
      <w:r>
        <w:rPr>
          <w:rFonts w:eastAsia="Calibri" w:cs="David Libre"/>
          <w:color w:val="auto"/>
          <w:sz w:val="24"/>
          <w:szCs w:val="24"/>
          <w:u w:val="none"/>
          <w:rtl w:val="true"/>
          <w:lang w:val="en-US" w:eastAsia="zh-CN" w:bidi="he-IL"/>
        </w:rPr>
      </w:r>
    </w:p>
    <w:p>
      <w:pPr>
        <w:pStyle w:val="Style13"/>
        <w:widowControl/>
        <w:suppressAutoHyphens w:val="true"/>
        <w:spacing w:lineRule="auto" w:line="360" w:before="0" w:after="0"/>
        <w:ind w:left="0" w:right="0" w:firstLine="58"/>
        <w:contextualSpacing/>
        <w:jc w:val="both"/>
        <w:rPr>
          <w:rFonts w:ascii="Times New Roman" w:hAnsi="Times New Roman" w:eastAsia="Calibri" w:cs="David Libre"/>
          <w:color w:val="auto"/>
          <w:sz w:val="24"/>
          <w:szCs w:val="24"/>
          <w:u w:val="none"/>
          <w:lang w:val="en-US" w:eastAsia="zh-CN" w:bidi="he-IL"/>
        </w:rPr>
      </w:pPr>
      <w:r>
        <w:rPr>
          <w:rFonts w:eastAsia="Calibri" w:cs="David Libre"/>
          <w:color w:val="auto"/>
          <w:sz w:val="24"/>
          <w:szCs w:val="24"/>
          <w:u w:val="none"/>
          <w:rtl w:val="true"/>
          <w:lang w:val="en-US" w:eastAsia="zh-CN" w:bidi="he-IL"/>
        </w:rPr>
      </w:r>
    </w:p>
    <w:p>
      <w:pPr>
        <w:pStyle w:val="Style13"/>
        <w:widowControl/>
        <w:suppressAutoHyphens w:val="true"/>
        <w:spacing w:lineRule="auto" w:line="360" w:before="0" w:after="0"/>
        <w:ind w:left="0" w:right="0" w:firstLine="58"/>
        <w:contextualSpacing/>
        <w:jc w:val="both"/>
        <w:rPr>
          <w:rFonts w:ascii="Times New Roman" w:hAnsi="Times New Roman" w:eastAsia="Calibri" w:cs="David Libre"/>
          <w:color w:val="auto"/>
          <w:sz w:val="24"/>
          <w:szCs w:val="24"/>
          <w:u w:val="none"/>
          <w:lang w:val="en-US" w:eastAsia="zh-CN" w:bidi="he-IL"/>
        </w:rPr>
      </w:pPr>
      <w:r>
        <w:rPr>
          <w:rFonts w:eastAsia="Calibri" w:cs="David Libre"/>
          <w:color w:val="auto"/>
          <w:sz w:val="24"/>
          <w:szCs w:val="24"/>
          <w:u w:val="none"/>
          <w:rtl w:val="true"/>
          <w:lang w:val="en-US" w:eastAsia="zh-CN" w:bidi="he-IL"/>
        </w:rPr>
      </w:r>
    </w:p>
    <w:p>
      <w:pPr>
        <w:pStyle w:val="Style13"/>
        <w:widowControl/>
        <w:suppressAutoHyphens w:val="true"/>
        <w:spacing w:lineRule="auto" w:line="360" w:before="0" w:after="0"/>
        <w:ind w:left="0" w:right="0" w:firstLine="58"/>
        <w:contextualSpacing/>
        <w:jc w:val="both"/>
        <w:rPr>
          <w:rFonts w:ascii="Times New Roman" w:hAnsi="Times New Roman" w:eastAsia="Calibri" w:cs="David Libre"/>
          <w:color w:val="auto"/>
          <w:sz w:val="24"/>
          <w:szCs w:val="24"/>
          <w:u w:val="none"/>
          <w:lang w:val="en-US" w:eastAsia="zh-CN" w:bidi="he-IL"/>
        </w:rPr>
      </w:pPr>
      <w:r>
        <w:rPr>
          <w:rFonts w:eastAsia="Calibri" w:cs="David Libre"/>
          <w:color w:val="auto"/>
          <w:sz w:val="24"/>
          <w:szCs w:val="24"/>
          <w:u w:val="none"/>
          <w:rtl w:val="true"/>
          <w:lang w:val="en-US" w:eastAsia="zh-CN" w:bidi="he-IL"/>
        </w:rPr>
      </w:r>
    </w:p>
    <w:p>
      <w:pPr>
        <w:pStyle w:val="Normal"/>
        <w:bidi w:val="1"/>
        <w:spacing w:lineRule="auto" w:line="360"/>
        <w:ind w:right="0" w:hanging="0"/>
        <w:jc w:val="center"/>
        <w:rPr>
          <w:rFonts w:ascii="David CLM" w:hAnsi="David CLM"/>
          <w:b/>
          <w:bCs/>
          <w:u w:val="single"/>
        </w:rPr>
      </w:pPr>
      <w:r>
        <w:rPr>
          <w:rtl w:val="true"/>
        </w:rPr>
      </w:r>
    </w:p>
    <w:p>
      <w:pPr>
        <w:pStyle w:val="Normal"/>
        <w:bidi w:val="1"/>
        <w:spacing w:lineRule="auto" w:line="360"/>
        <w:ind w:right="0" w:hanging="0"/>
        <w:jc w:val="center"/>
        <w:rPr>
          <w:rFonts w:ascii="David CLM" w:hAnsi="David CLM"/>
          <w:b/>
          <w:bCs/>
          <w:u w:val="single"/>
        </w:rPr>
      </w:pPr>
      <w:r>
        <w:rPr>
          <w:rFonts w:ascii="David" w:hAnsi="David" w:eastAsia="Nimbus Sans" w:cs="David"/>
          <w:b/>
          <w:b/>
          <w:bCs/>
          <w:color w:val="auto"/>
          <w:kern w:val="2"/>
          <w:sz w:val="24"/>
          <w:sz w:val="24"/>
          <w:szCs w:val="24"/>
          <w:u w:val="single"/>
          <w:rtl w:val="true"/>
          <w:lang w:val="en-US" w:eastAsia="zh-CN" w:bidi="hi-IN"/>
        </w:rPr>
        <w:t>ביבליוגרפיה</w:t>
      </w:r>
    </w:p>
    <w:p>
      <w:pPr>
        <w:pStyle w:val="Normal"/>
        <w:bidi w:val="1"/>
        <w:spacing w:lineRule="auto" w:line="360"/>
        <w:ind w:left="810" w:right="0" w:hanging="0"/>
        <w:jc w:val="center"/>
        <w:rPr>
          <w:rFonts w:ascii="David CLM" w:hAnsi="David CLM"/>
          <w:b/>
          <w:bCs/>
          <w:u w:val="single"/>
        </w:rPr>
      </w:pPr>
      <w:r>
        <w:rPr>
          <w:rFonts w:ascii="David" w:hAnsi="David" w:eastAsia="Nimbus Sans" w:cs="David"/>
          <w:b w:val="false"/>
          <w:b w:val="false"/>
          <w:bCs w:val="false"/>
          <w:color w:val="auto"/>
          <w:kern w:val="2"/>
          <w:sz w:val="24"/>
          <w:sz w:val="24"/>
          <w:szCs w:val="24"/>
          <w:u w:val="none"/>
          <w:rtl w:val="true"/>
          <w:lang w:val="en-US" w:eastAsia="zh-CN" w:bidi="hi-IN"/>
        </w:rPr>
        <w:t>שקולניקוב</w:t>
      </w:r>
      <w:r>
        <w:rPr>
          <w:rFonts w:eastAsia="Nimbus Sans" w:cs="David" w:ascii="David" w:hAnsi="David"/>
          <w:b w:val="false"/>
          <w:bCs w:val="false"/>
          <w:color w:val="auto"/>
          <w:kern w:val="2"/>
          <w:sz w:val="24"/>
          <w:szCs w:val="24"/>
          <w:u w:val="none"/>
          <w:rtl w:val="true"/>
          <w:lang w:val="en-US" w:eastAsia="zh-CN" w:bidi="hi-IN"/>
        </w:rPr>
        <w:t xml:space="preserve">, </w:t>
      </w:r>
      <w:r>
        <w:rPr>
          <w:rFonts w:ascii="David" w:hAnsi="David" w:eastAsia="Nimbus Sans" w:cs="David"/>
          <w:b w:val="false"/>
          <w:b w:val="false"/>
          <w:bCs w:val="false"/>
          <w:color w:val="auto"/>
          <w:kern w:val="2"/>
          <w:sz w:val="24"/>
          <w:sz w:val="24"/>
          <w:szCs w:val="24"/>
          <w:u w:val="none"/>
          <w:rtl w:val="true"/>
          <w:lang w:val="en-US" w:eastAsia="zh-CN" w:bidi="hi-IN"/>
        </w:rPr>
        <w:t>שמואל</w:t>
      </w:r>
      <w:r>
        <w:rPr>
          <w:rFonts w:eastAsia="Nimbus Sans" w:cs="David" w:ascii="David" w:hAnsi="David"/>
          <w:b w:val="false"/>
          <w:bCs w:val="false"/>
          <w:color w:val="auto"/>
          <w:kern w:val="2"/>
          <w:sz w:val="24"/>
          <w:szCs w:val="24"/>
          <w:u w:val="none"/>
          <w:rtl w:val="true"/>
          <w:lang w:val="en-US" w:eastAsia="zh-CN" w:bidi="hi-IN"/>
        </w:rPr>
        <w:t>.</w:t>
      </w:r>
      <w:r>
        <w:rPr>
          <w:rFonts w:eastAsia="Nimbus Sans" w:cs="David" w:ascii="David" w:hAnsi="David"/>
          <w:b w:val="false"/>
          <w:bCs w:val="false"/>
          <w:color w:val="auto"/>
          <w:kern w:val="2"/>
          <w:sz w:val="24"/>
          <w:szCs w:val="24"/>
          <w:u w:val="none"/>
          <w:rtl w:val="true"/>
          <w:lang w:val="en-US" w:eastAsia="zh-CN" w:bidi="hi-IN"/>
        </w:rPr>
        <w:t xml:space="preserve"> </w:t>
      </w:r>
      <w:r>
        <w:rPr>
          <w:rFonts w:ascii="David" w:hAnsi="David" w:eastAsia="Nimbus Sans" w:cs="David"/>
          <w:b w:val="false"/>
          <w:b w:val="false"/>
          <w:bCs w:val="false"/>
          <w:i/>
          <w:i/>
          <w:iCs/>
          <w:color w:val="auto"/>
          <w:kern w:val="2"/>
          <w:sz w:val="24"/>
          <w:sz w:val="24"/>
          <w:szCs w:val="24"/>
          <w:u w:val="none"/>
          <w:rtl w:val="true"/>
          <w:lang w:val="en-US" w:eastAsia="zh-CN" w:bidi="hi-IN"/>
        </w:rPr>
        <w:t xml:space="preserve">מבחר טכסטים פילוסופיים </w:t>
      </w:r>
      <w:r>
        <w:rPr>
          <w:rFonts w:eastAsia="Nimbus Sans" w:cs="David" w:ascii="David" w:hAnsi="David"/>
          <w:b w:val="false"/>
          <w:bCs w:val="false"/>
          <w:i/>
          <w:iCs/>
          <w:color w:val="auto"/>
          <w:kern w:val="2"/>
          <w:sz w:val="24"/>
          <w:szCs w:val="24"/>
          <w:u w:val="none"/>
          <w:rtl w:val="true"/>
          <w:lang w:val="en-US" w:eastAsia="zh-CN" w:bidi="hi-IN"/>
        </w:rPr>
        <w:t xml:space="preserve">- </w:t>
      </w:r>
      <w:r>
        <w:rPr>
          <w:rFonts w:ascii="David" w:hAnsi="David" w:eastAsia="Nimbus Sans" w:cs="David"/>
          <w:b w:val="false"/>
          <w:b w:val="false"/>
          <w:bCs w:val="false"/>
          <w:i/>
          <w:i/>
          <w:iCs/>
          <w:color w:val="auto"/>
          <w:kern w:val="2"/>
          <w:sz w:val="24"/>
          <w:sz w:val="24"/>
          <w:szCs w:val="24"/>
          <w:u w:val="none"/>
          <w:rtl w:val="true"/>
          <w:lang w:val="en-US" w:eastAsia="zh-CN" w:bidi="hi-IN"/>
        </w:rPr>
        <w:t>מפארמנידס עד הוגי ימינו</w:t>
      </w:r>
      <w:r>
        <w:rPr>
          <w:rFonts w:eastAsia="Nimbus Sans" w:cs="David" w:ascii="David" w:hAnsi="David"/>
          <w:b w:val="false"/>
          <w:bCs w:val="false"/>
          <w:i/>
          <w:iCs/>
          <w:color w:val="auto"/>
          <w:kern w:val="2"/>
          <w:sz w:val="24"/>
          <w:szCs w:val="24"/>
          <w:u w:val="none"/>
          <w:rtl w:val="true"/>
          <w:lang w:val="en-US" w:eastAsia="zh-CN" w:bidi="hi-IN"/>
        </w:rPr>
        <w:t xml:space="preserve">: </w:t>
      </w:r>
      <w:r>
        <w:rPr>
          <w:rFonts w:ascii="David" w:hAnsi="David" w:eastAsia="Nimbus Sans" w:cs="David"/>
          <w:b w:val="false"/>
          <w:b w:val="false"/>
          <w:bCs w:val="false"/>
          <w:i/>
          <w:i/>
          <w:iCs/>
          <w:color w:val="auto"/>
          <w:kern w:val="2"/>
          <w:sz w:val="24"/>
          <w:sz w:val="24"/>
          <w:szCs w:val="24"/>
          <w:u w:val="none"/>
          <w:rtl w:val="true"/>
          <w:lang w:val="en-US" w:eastAsia="zh-CN" w:bidi="hi-IN"/>
        </w:rPr>
        <w:t>מקראה באונטולוגיה</w:t>
      </w:r>
      <w:r>
        <w:rPr>
          <w:rFonts w:eastAsia="Nimbus Sans" w:cs="David" w:ascii="David" w:hAnsi="David"/>
          <w:b w:val="false"/>
          <w:bCs w:val="false"/>
          <w:i/>
          <w:iCs/>
          <w:color w:val="auto"/>
          <w:kern w:val="2"/>
          <w:sz w:val="24"/>
          <w:szCs w:val="24"/>
          <w:u w:val="none"/>
          <w:rtl w:val="true"/>
          <w:lang w:val="en-US" w:eastAsia="zh-CN" w:bidi="hi-IN"/>
        </w:rPr>
        <w:t>.</w:t>
      </w:r>
      <w:r>
        <w:rPr>
          <w:rFonts w:eastAsia="Nimbus Sans" w:cs="David" w:ascii="David" w:hAnsi="David"/>
          <w:b w:val="false"/>
          <w:bCs w:val="false"/>
          <w:color w:val="auto"/>
          <w:kern w:val="2"/>
          <w:sz w:val="24"/>
          <w:szCs w:val="24"/>
          <w:u w:val="none"/>
          <w:rtl w:val="true"/>
          <w:lang w:val="en-US" w:eastAsia="zh-CN" w:bidi="hi-IN"/>
        </w:rPr>
        <w:t xml:space="preserve"> </w:t>
      </w:r>
      <w:r>
        <w:rPr>
          <w:rFonts w:ascii="David" w:hAnsi="David" w:eastAsia="Nimbus Sans" w:cs="David"/>
          <w:b w:val="false"/>
          <w:b w:val="false"/>
          <w:bCs w:val="false"/>
          <w:color w:val="auto"/>
          <w:kern w:val="2"/>
          <w:sz w:val="24"/>
          <w:sz w:val="24"/>
          <w:szCs w:val="24"/>
          <w:u w:val="none"/>
          <w:rtl w:val="true"/>
          <w:lang w:val="en-US" w:eastAsia="zh-CN" w:bidi="hi-IN"/>
        </w:rPr>
        <w:t xml:space="preserve">תרגם שמואל שקולניקוב </w:t>
      </w:r>
      <w:r>
        <w:rPr>
          <w:rFonts w:eastAsia="Nimbus Sans" w:cs="David" w:ascii="David" w:hAnsi="David"/>
          <w:b w:val="false"/>
          <w:bCs w:val="false"/>
          <w:color w:val="auto"/>
          <w:kern w:val="2"/>
          <w:sz w:val="24"/>
          <w:szCs w:val="24"/>
          <w:u w:val="none"/>
          <w:rtl w:val="true"/>
          <w:lang w:val="en-US" w:eastAsia="zh-CN" w:bidi="hi-IN"/>
        </w:rPr>
        <w:t>(</w:t>
      </w:r>
      <w:r>
        <w:rPr>
          <w:rFonts w:ascii="David" w:hAnsi="David" w:eastAsia="Nimbus Sans" w:cs="David"/>
          <w:b w:val="false"/>
          <w:b w:val="false"/>
          <w:bCs w:val="false"/>
          <w:color w:val="auto"/>
          <w:kern w:val="2"/>
          <w:sz w:val="24"/>
          <w:sz w:val="24"/>
          <w:szCs w:val="24"/>
          <w:u w:val="none"/>
          <w:rtl w:val="true"/>
          <w:lang w:val="en-US" w:eastAsia="zh-CN" w:bidi="hi-IN"/>
        </w:rPr>
        <w:t>ירושלים</w:t>
      </w:r>
      <w:r>
        <w:rPr>
          <w:rFonts w:eastAsia="Nimbus Sans" w:cs="David" w:ascii="David" w:hAnsi="David"/>
          <w:b w:val="false"/>
          <w:bCs w:val="false"/>
          <w:color w:val="auto"/>
          <w:kern w:val="2"/>
          <w:sz w:val="24"/>
          <w:szCs w:val="24"/>
          <w:u w:val="none"/>
          <w:rtl w:val="true"/>
          <w:lang w:val="en-US" w:eastAsia="zh-CN" w:bidi="hi-IN"/>
        </w:rPr>
        <w:t xml:space="preserve">: </w:t>
      </w:r>
      <w:r>
        <w:rPr>
          <w:rFonts w:ascii="David" w:hAnsi="David" w:eastAsia="Nimbus Sans" w:cs="David"/>
          <w:b w:val="false"/>
          <w:b w:val="false"/>
          <w:bCs w:val="false"/>
          <w:color w:val="auto"/>
          <w:kern w:val="2"/>
          <w:sz w:val="24"/>
          <w:sz w:val="24"/>
          <w:szCs w:val="24"/>
          <w:u w:val="none"/>
          <w:rtl w:val="true"/>
          <w:lang w:val="en-US" w:eastAsia="zh-CN" w:bidi="hi-IN"/>
        </w:rPr>
        <w:t>י</w:t>
      </w:r>
      <w:r>
        <w:rPr>
          <w:rFonts w:eastAsia="Nimbus Sans" w:cs="David" w:ascii="David" w:hAnsi="David"/>
          <w:b w:val="false"/>
          <w:bCs w:val="false"/>
          <w:color w:val="auto"/>
          <w:kern w:val="2"/>
          <w:sz w:val="24"/>
          <w:szCs w:val="24"/>
          <w:u w:val="none"/>
          <w:rtl w:val="true"/>
          <w:lang w:val="en-US" w:eastAsia="zh-CN" w:bidi="hi-IN"/>
        </w:rPr>
        <w:t>"</w:t>
      </w:r>
      <w:r>
        <w:rPr>
          <w:rFonts w:ascii="David" w:hAnsi="David" w:eastAsia="Nimbus Sans" w:cs="David"/>
          <w:b w:val="false"/>
          <w:b w:val="false"/>
          <w:bCs w:val="false"/>
          <w:color w:val="auto"/>
          <w:kern w:val="2"/>
          <w:sz w:val="24"/>
          <w:sz w:val="24"/>
          <w:szCs w:val="24"/>
          <w:u w:val="none"/>
          <w:rtl w:val="true"/>
          <w:lang w:val="en-US" w:eastAsia="zh-CN" w:bidi="hi-IN"/>
        </w:rPr>
        <w:t>ל מאגנס</w:t>
      </w:r>
      <w:r>
        <w:rPr>
          <w:rFonts w:eastAsia="Nimbus Sans" w:cs="David" w:ascii="David" w:hAnsi="David"/>
          <w:b w:val="false"/>
          <w:bCs w:val="false"/>
          <w:color w:val="auto"/>
          <w:kern w:val="2"/>
          <w:sz w:val="24"/>
          <w:szCs w:val="24"/>
          <w:u w:val="none"/>
          <w:rtl w:val="true"/>
          <w:lang w:val="en-US" w:eastAsia="zh-CN" w:bidi="hi-IN"/>
        </w:rPr>
        <w:t xml:space="preserve">, </w:t>
      </w:r>
      <w:r>
        <w:rPr>
          <w:rFonts w:ascii="David" w:hAnsi="David" w:eastAsia="Nimbus Sans" w:cs="David"/>
          <w:b w:val="false"/>
          <w:b w:val="false"/>
          <w:bCs w:val="false"/>
          <w:color w:val="auto"/>
          <w:kern w:val="2"/>
          <w:sz w:val="24"/>
          <w:sz w:val="24"/>
          <w:szCs w:val="24"/>
          <w:u w:val="none"/>
          <w:rtl w:val="true"/>
          <w:lang w:val="en-US" w:eastAsia="zh-CN" w:bidi="hi-IN"/>
        </w:rPr>
        <w:t>תשל</w:t>
      </w:r>
      <w:r>
        <w:rPr>
          <w:rFonts w:eastAsia="Nimbus Sans" w:cs="David" w:ascii="David" w:hAnsi="David"/>
          <w:b w:val="false"/>
          <w:bCs w:val="false"/>
          <w:color w:val="auto"/>
          <w:kern w:val="2"/>
          <w:sz w:val="24"/>
          <w:szCs w:val="24"/>
          <w:u w:val="none"/>
          <w:rtl w:val="true"/>
          <w:lang w:val="en-US" w:eastAsia="zh-CN" w:bidi="hi-IN"/>
        </w:rPr>
        <w:t>"</w:t>
      </w:r>
      <w:r>
        <w:rPr>
          <w:rFonts w:ascii="David" w:hAnsi="David" w:eastAsia="Nimbus Sans" w:cs="David"/>
          <w:b w:val="false"/>
          <w:b w:val="false"/>
          <w:bCs w:val="false"/>
          <w:color w:val="auto"/>
          <w:kern w:val="2"/>
          <w:sz w:val="24"/>
          <w:sz w:val="24"/>
          <w:szCs w:val="24"/>
          <w:u w:val="none"/>
          <w:rtl w:val="true"/>
          <w:lang w:val="en-US" w:eastAsia="zh-CN" w:bidi="hi-IN"/>
        </w:rPr>
        <w:t xml:space="preserve">ז </w:t>
      </w:r>
      <w:r>
        <w:rPr>
          <w:rFonts w:eastAsia="Nimbus Sans" w:cs="David" w:ascii="David" w:hAnsi="David"/>
          <w:b w:val="false"/>
          <w:bCs w:val="false"/>
          <w:color w:val="auto"/>
          <w:kern w:val="2"/>
          <w:sz w:val="24"/>
          <w:szCs w:val="24"/>
          <w:u w:val="none"/>
          <w:lang w:val="en-US" w:eastAsia="zh-CN" w:bidi="hi-IN"/>
        </w:rPr>
        <w:t>1977</w:t>
      </w:r>
      <w:r>
        <w:rPr>
          <w:rFonts w:eastAsia="Nimbus Sans" w:cs="David" w:ascii="David" w:hAnsi="David"/>
          <w:b w:val="false"/>
          <w:bCs w:val="false"/>
          <w:color w:val="auto"/>
          <w:kern w:val="2"/>
          <w:sz w:val="24"/>
          <w:szCs w:val="24"/>
          <w:u w:val="none"/>
          <w:rtl w:val="true"/>
          <w:lang w:val="en-US" w:eastAsia="zh-CN" w:bidi="hi-IN"/>
        </w:rPr>
        <w:t>).</w:t>
      </w:r>
    </w:p>
    <w:p>
      <w:pPr>
        <w:pStyle w:val="Style13"/>
        <w:rPr/>
      </w:pPr>
      <w:r>
        <w:rPr/>
        <w:t>Sachs, Joe.</w:t>
      </w:r>
      <w:r>
        <w:rPr>
          <w:i/>
          <w:iCs/>
        </w:rPr>
        <w:t xml:space="preserve"> Aristotle’s Metaphysics – second edition</w:t>
      </w:r>
      <w:r>
        <w:rPr/>
        <w:t>. Santa Fe</w:t>
      </w:r>
      <w:r>
        <w:rPr>
          <w:i/>
          <w:iCs/>
        </w:rPr>
        <w:t xml:space="preserve">: </w:t>
      </w:r>
      <w:r>
        <w:rPr/>
        <w:t>Green Lion Press, 1999</w:t>
      </w:r>
    </w:p>
    <w:p>
      <w:pPr>
        <w:pStyle w:val="Normal"/>
        <w:bidi w:val="0"/>
        <w:spacing w:lineRule="auto" w:line="360"/>
        <w:ind w:right="0" w:hanging="0"/>
        <w:jc w:val="center"/>
        <w:rPr>
          <w:rFonts w:ascii="David Libre" w:hAnsi="David Libre"/>
          <w:i w:val="false"/>
          <w:i w:val="false"/>
          <w:iCs w:val="false"/>
          <w:sz w:val="24"/>
          <w:szCs w:val="24"/>
        </w:rPr>
      </w:pPr>
      <w:r>
        <w:rPr>
          <w:rFonts w:eastAsia="Nimbus Sans" w:cs="David" w:ascii="David Libre" w:hAnsi="David Libre"/>
          <w:b w:val="false"/>
          <w:bCs w:val="false"/>
          <w:i w:val="false"/>
          <w:iCs w:val="false"/>
          <w:color w:val="auto"/>
          <w:kern w:val="2"/>
          <w:sz w:val="24"/>
          <w:szCs w:val="24"/>
          <w:u w:val="none"/>
          <w:lang w:val="en-US" w:eastAsia="zh-CN" w:bidi="hi-IN"/>
        </w:rPr>
        <w:t>Curd, Patri</w:t>
      </w:r>
      <w:r>
        <w:rPr>
          <w:rFonts w:eastAsia="Nimbus Sans" w:cs="FreeSans" w:ascii="David Libre" w:hAnsi="David Libre"/>
          <w:b w:val="false"/>
          <w:bCs w:val="false"/>
          <w:i w:val="false"/>
          <w:iCs w:val="false"/>
          <w:color w:val="auto"/>
          <w:kern w:val="2"/>
          <w:sz w:val="24"/>
          <w:szCs w:val="24"/>
          <w:u w:val="none"/>
          <w:lang w:val="en-US" w:eastAsia="zh-CN" w:bidi="hi-IN"/>
        </w:rPr>
        <w:t xml:space="preserve">cia. </w:t>
      </w:r>
      <w:r>
        <w:rPr>
          <w:rFonts w:eastAsia="Nimbus Sans" w:cs="FreeSans" w:ascii="David Libre" w:hAnsi="David Libre"/>
          <w:b w:val="false"/>
          <w:bCs w:val="false"/>
          <w:i/>
          <w:iCs/>
          <w:color w:val="auto"/>
          <w:kern w:val="2"/>
          <w:sz w:val="24"/>
          <w:szCs w:val="24"/>
          <w:u w:val="none"/>
          <w:lang w:val="en-US" w:eastAsia="zh-CN" w:bidi="hi-IN"/>
        </w:rPr>
        <w:t>A Presocratics Reader  - Selected Fragments and Testimonia – second edition.</w:t>
      </w:r>
      <w:r>
        <w:rPr>
          <w:rFonts w:eastAsia="Nimbus Sans" w:cs="FreeSans" w:ascii="David Libre" w:hAnsi="David Libre"/>
          <w:b w:val="false"/>
          <w:bCs w:val="false"/>
          <w:i w:val="false"/>
          <w:iCs w:val="false"/>
          <w:color w:val="auto"/>
          <w:kern w:val="2"/>
          <w:sz w:val="24"/>
          <w:szCs w:val="24"/>
          <w:u w:val="none"/>
          <w:lang w:val="en-US" w:eastAsia="zh-CN" w:bidi="hi-IN"/>
        </w:rPr>
        <w:t xml:space="preserve"> Translations: Richard D. McKirahan, Patricia Curd. </w:t>
      </w:r>
    </w:p>
    <w:p>
      <w:pPr>
        <w:pStyle w:val="Normal"/>
        <w:bidi w:val="0"/>
        <w:spacing w:lineRule="auto" w:line="360"/>
        <w:ind w:right="0" w:hanging="0"/>
        <w:jc w:val="center"/>
        <w:rPr>
          <w:rFonts w:ascii="David Libre" w:hAnsi="David Libre"/>
          <w:i w:val="false"/>
          <w:i w:val="false"/>
          <w:iCs w:val="false"/>
          <w:sz w:val="24"/>
          <w:szCs w:val="24"/>
        </w:rPr>
      </w:pPr>
      <w:r>
        <w:rPr>
          <w:rFonts w:eastAsia="Nimbus Sans" w:cs="FreeSans" w:ascii="David Libre" w:hAnsi="David Libre"/>
          <w:b w:val="false"/>
          <w:bCs w:val="false"/>
          <w:i w:val="false"/>
          <w:iCs w:val="false"/>
          <w:color w:val="auto"/>
          <w:kern w:val="2"/>
          <w:sz w:val="24"/>
          <w:szCs w:val="24"/>
          <w:u w:val="none"/>
          <w:lang w:val="en-US" w:eastAsia="zh-CN" w:bidi="hi-IN"/>
        </w:rPr>
        <w:t>Indianapolis: Hackett Publishing Company, 2011.</w:t>
      </w:r>
    </w:p>
    <w:p>
      <w:pPr>
        <w:pStyle w:val="Normal"/>
        <w:bidi w:val="0"/>
        <w:spacing w:lineRule="auto" w:line="360"/>
        <w:ind w:left="810" w:right="0" w:hanging="0"/>
        <w:jc w:val="center"/>
        <w:rPr>
          <w:rFonts w:eastAsia="Nimbus Sans" w:cs="FreeSans"/>
          <w:b w:val="false"/>
          <w:bCs w:val="false"/>
          <w:color w:val="auto"/>
          <w:kern w:val="2"/>
          <w:u w:val="none"/>
          <w:lang w:val="en-US" w:eastAsia="zh-CN" w:bidi="hi-IN"/>
        </w:rPr>
      </w:pPr>
      <w:r>
        <w:rPr>
          <w:rFonts w:eastAsia="Nimbus Sans" w:cs="FreeSans"/>
          <w:b w:val="false"/>
          <w:bCs w:val="false"/>
          <w:color w:val="auto"/>
          <w:kern w:val="2"/>
          <w:u w:val="none"/>
          <w:lang w:val="en-US" w:eastAsia="zh-CN" w:bidi="hi-IN"/>
        </w:rPr>
      </w:r>
    </w:p>
    <w:p>
      <w:pPr>
        <w:pStyle w:val="ListParagraph"/>
        <w:bidi w:val="1"/>
        <w:spacing w:lineRule="auto" w:line="240" w:before="0" w:after="0"/>
        <w:ind w:left="0" w:right="0" w:hanging="0"/>
        <w:contextualSpacing/>
        <w:jc w:val="left"/>
        <w:rPr>
          <w:rFonts w:cs="Calibri"/>
          <w:b w:val="false"/>
          <w:bCs w:val="false"/>
          <w:i w:val="false"/>
          <w:i w:val="false"/>
          <w:iCs w:val="false"/>
          <w:u w:val="none"/>
        </w:rPr>
      </w:pPr>
      <w:r>
        <w:rPr>
          <w:rtl w:val="true"/>
        </w:rPr>
      </w:r>
    </w:p>
    <w:p>
      <w:pPr>
        <w:pStyle w:val="ListParagraph"/>
        <w:bidi w:val="1"/>
        <w:spacing w:lineRule="auto" w:line="240" w:before="0" w:after="0"/>
        <w:ind w:left="0" w:right="0" w:hanging="0"/>
        <w:contextualSpacing/>
        <w:jc w:val="left"/>
        <w:rPr>
          <w:rFonts w:cs="Calibri"/>
          <w:b w:val="false"/>
          <w:bCs w:val="false"/>
          <w:i w:val="false"/>
          <w:i w:val="false"/>
          <w:iCs w:val="false"/>
          <w:u w:val="none"/>
        </w:rPr>
      </w:pPr>
      <w:r>
        <w:rPr>
          <w:rtl w:val="true"/>
        </w:rPr>
      </w:r>
    </w:p>
    <w:p>
      <w:pPr>
        <w:pStyle w:val="ListParagraph"/>
        <w:bidi w:val="1"/>
        <w:spacing w:lineRule="auto" w:line="240" w:before="0" w:after="0"/>
        <w:ind w:left="0" w:right="0" w:hanging="0"/>
        <w:contextualSpacing/>
        <w:jc w:val="left"/>
        <w:rPr/>
      </w:pPr>
      <w:r>
        <w:rPr>
          <w:rtl w:val="true"/>
        </w:rPr>
      </w:r>
    </w:p>
    <w:sectPr>
      <w:headerReference w:type="default" r:id="rId2"/>
      <w:footnotePr>
        <w:numFmt w:val="decimal"/>
      </w:footnotePr>
      <w:type w:val="nextPage"/>
      <w:pgSz w:w="12240" w:h="15840"/>
      <w:pgMar w:left="1800" w:right="1800" w:gutter="0" w:header="1440" w:top="1935" w:footer="0" w:bottom="1440"/>
      <w:pgNumType w:fmt="decimal"/>
      <w:formProt w:val="false"/>
      <w:textDirection w:val="lrTb"/>
      <w:docGrid w:type="default" w:linePitch="360" w:charSpace="0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01"/>
    <w:family w:val="roman"/>
    <w:pitch w:val="variable"/>
  </w:font>
  <w:font w:name="Calibri">
    <w:charset w:val="00"/>
    <w:family w:val="swiss"/>
    <w:pitch w:val="variable"/>
  </w:font>
  <w:font w:name="Liberation Serif">
    <w:altName w:val="Times New Roman"/>
    <w:charset w:val="01"/>
    <w:family w:val="swiss"/>
    <w:pitch w:val="variable"/>
  </w:font>
  <w:font w:name="Liberation Sans">
    <w:altName w:val="Arial"/>
    <w:charset w:val="01"/>
    <w:family w:val="swiss"/>
    <w:pitch w:val="variable"/>
  </w:font>
  <w:font w:name="Times New Roman">
    <w:charset w:val="01"/>
    <w:family w:val="roman"/>
    <w:pitch w:val="variable"/>
  </w:font>
  <w:font w:name="Nachlieli CLM">
    <w:charset w:val="01"/>
    <w:family w:val="roman"/>
    <w:pitch w:val="variable"/>
  </w:font>
  <w:font w:name="Noto Sans">
    <w:charset w:val="00"/>
    <w:family w:val="swiss"/>
    <w:pitch w:val="variable"/>
  </w:font>
  <w:font w:name="Liberation Sans">
    <w:altName w:val="Arial"/>
    <w:charset w:val="01"/>
    <w:family w:val="roman"/>
    <w:pitch w:val="variable"/>
  </w:font>
  <w:font w:name="David Libre">
    <w:charset w:val="01"/>
    <w:family w:val="auto"/>
    <w:pitch w:val="variable"/>
  </w:font>
  <w:font w:name="David CLM">
    <w:charset w:val="01"/>
    <w:family w:val="roman"/>
    <w:pitch w:val="variable"/>
  </w:font>
  <w:font w:name="David">
    <w:charset w:val="01"/>
    <w:family w:val="roman"/>
    <w:pitch w:val="variable"/>
  </w:font>
  <w:font w:name="David Libre">
    <w:charset w:val="01"/>
    <w:family w:val="roman"/>
    <w:pitch w:val="variable"/>
  </w:font>
</w:fonts>
</file>

<file path=word/footnotes.xml><?xml version="1.0" encoding="utf-8"?>
<w:footnotes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footnote w:id="0" w:type="separator">
    <w:p>
      <w:pPr>
        <w:rPr>
          <w:sz w:val="12"/>
        </w:rPr>
      </w:pPr>
      <w:r>
        <w:separator/>
      </w:r>
    </w:p>
  </w:footnote>
  <w:footnote w:id="1" w:type="continuationSeparator">
    <w:p>
      <w:pPr>
        <w:rPr>
          <w:sz w:val="12"/>
        </w:rPr>
      </w:pPr>
      <w:r>
        <w:continuationSeparator/>
      </w:r>
    </w:p>
  </w:footnote>
  <w:footnote w:id="2">
    <w:p>
      <w:pPr>
        <w:pStyle w:val="Footnote"/>
        <w:bidi w:val="0"/>
        <w:jc w:val="left"/>
        <w:rPr>
          <w:rFonts w:ascii="David Libre" w:hAnsi="David Libre"/>
        </w:rPr>
      </w:pPr>
      <w:r>
        <w:rPr>
          <w:rStyle w:val="FootnoteCharacters"/>
        </w:rPr>
        <w:footnoteRef/>
      </w:r>
      <w:r>
        <w:rPr>
          <w:rStyle w:val="FootnoteCharacters"/>
          <w:rFonts w:cs="Liberation Serif;Times New Roman" w:ascii="David Libre" w:hAnsi="David Libre"/>
        </w:rPr>
        <w:tab/>
        <w:t xml:space="preserve">Patricia Curd, </w:t>
      </w:r>
      <w:r>
        <w:rPr>
          <w:rStyle w:val="FootnoteCharacters"/>
          <w:rFonts w:cs="Liberation Serif;Times New Roman" w:ascii="David Libre" w:hAnsi="David Libre"/>
          <w:i/>
          <w:iCs/>
        </w:rPr>
        <w:t>A Presocratics Reader  - Selected Fragments and Testimonia –</w:t>
      </w:r>
      <w:r>
        <w:rPr>
          <w:rStyle w:val="FootnoteCharacters"/>
          <w:rFonts w:cs="Liberation Serif;Times New Roman" w:ascii="David Libre" w:hAnsi="David Libre"/>
        </w:rPr>
        <w:t xml:space="preserve"> second edition </w:t>
      </w:r>
      <w:r>
        <w:rPr>
          <w:rStyle w:val="FootnoteCharacters"/>
          <w:rFonts w:cs="Liberation Serif;Times New Roman" w:ascii="David Libre" w:hAnsi="David Libre"/>
          <w:i/>
          <w:iCs/>
        </w:rPr>
        <w:t>(Indianapolis: Hackett Publishing Company, 2011),</w:t>
      </w:r>
      <w:r>
        <w:rPr>
          <w:rStyle w:val="FootnoteCharacters"/>
          <w:rFonts w:cs="Liberation Serif;Times New Roman" w:ascii="David Libre" w:hAnsi="David Libre"/>
          <w:i w:val="false"/>
          <w:iCs w:val="false"/>
        </w:rPr>
        <w:t xml:space="preserve"> p.5</w:t>
      </w:r>
      <w:r>
        <w:rPr>
          <w:rStyle w:val="FootnoteCharacters"/>
          <w:rFonts w:cs="Liberation Serif;Times New Roman" w:ascii="David Libre" w:hAnsi="David Libre"/>
          <w:i w:val="false"/>
          <w:iCs w:val="false"/>
        </w:rPr>
        <w:t>8</w:t>
      </w:r>
      <w:r>
        <w:rPr>
          <w:rStyle w:val="FootnoteCharacters"/>
          <w:rFonts w:cs="Liberation Serif;Times New Roman" w:ascii="David Libre" w:hAnsi="David Libre"/>
          <w:i w:val="false"/>
          <w:iCs w:val="false"/>
        </w:rPr>
        <w:t>, fragment B</w:t>
      </w:r>
      <w:r>
        <w:rPr>
          <w:rStyle w:val="FootnoteCharacters"/>
          <w:rFonts w:cs="Liberation Serif;Times New Roman" w:ascii="David Libre" w:hAnsi="David Libre"/>
          <w:i w:val="false"/>
          <w:iCs w:val="false"/>
        </w:rPr>
        <w:t>3</w:t>
      </w:r>
    </w:p>
  </w:footnote>
  <w:footnote w:id="3">
    <w:p>
      <w:pPr>
        <w:pStyle w:val="Footnote"/>
        <w:jc w:val="left"/>
        <w:rPr>
          <w:rFonts w:ascii="David Libre" w:hAnsi="David Libre"/>
        </w:rPr>
      </w:pPr>
      <w:r>
        <w:rPr>
          <w:rStyle w:val="FootnoteCharacters"/>
        </w:rPr>
        <w:footnoteRef/>
      </w:r>
      <w:r>
        <w:rPr>
          <w:rFonts w:ascii="David Libre" w:hAnsi="David Libre"/>
        </w:rPr>
        <w:tab/>
        <w:t>Ibid. p.59, fragment B8, 1-4.</w:t>
      </w:r>
    </w:p>
  </w:footnote>
  <w:footnote w:id="4">
    <w:p>
      <w:pPr>
        <w:pStyle w:val="Footnote"/>
        <w:rPr/>
      </w:pPr>
      <w:r>
        <w:rPr>
          <w:rStyle w:val="FootnoteCharacters"/>
        </w:rPr>
        <w:footnoteRef/>
      </w:r>
      <w:r>
        <w:rPr/>
        <w:tab/>
        <w:t xml:space="preserve">Aristotle, “Metaphysics Alpha”. in </w:t>
      </w:r>
      <w:r>
        <w:rPr>
          <w:i/>
          <w:iCs/>
        </w:rPr>
        <w:t xml:space="preserve"> “Aristotle’s Metaphysics” – </w:t>
      </w:r>
      <w:r>
        <w:rPr/>
        <w:t xml:space="preserve">second edition. Tr Joe Sachs (Santa Fe: Green Lion Press, 1999), </w:t>
      </w:r>
      <w:r>
        <w:rPr/>
        <w:t xml:space="preserve">p.59, para. </w:t>
      </w:r>
      <w:r>
        <w:rPr/>
        <w:t>1005b20</w:t>
      </w:r>
    </w:p>
  </w:footnote>
  <w:footnote w:id="5">
    <w:p>
      <w:pPr>
        <w:pStyle w:val="Footnote"/>
        <w:bidi w:val="0"/>
        <w:jc w:val="left"/>
        <w:rPr>
          <w:rFonts w:ascii="David Libre" w:hAnsi="David Libre"/>
        </w:rPr>
      </w:pPr>
      <w:r>
        <w:rPr>
          <w:rStyle w:val="FootnoteCharacters"/>
        </w:rPr>
        <w:footnoteRef/>
      </w:r>
      <w:r>
        <w:rPr>
          <w:rFonts w:ascii="David Libre" w:hAnsi="David Libre"/>
        </w:rPr>
        <w:tab/>
        <w:t>Ibid. p.55, para. 1004a</w:t>
      </w:r>
    </w:p>
  </w:footnote>
  <w:footnote w:id="6">
    <w:p>
      <w:pPr>
        <w:pStyle w:val="Footnote"/>
        <w:jc w:val="left"/>
        <w:rPr>
          <w:rFonts w:ascii="David Libre" w:hAnsi="David Libre"/>
        </w:rPr>
      </w:pPr>
      <w:r>
        <w:rPr>
          <w:rStyle w:val="FootnoteCharacters"/>
        </w:rPr>
        <w:footnoteRef/>
      </w:r>
      <w:r>
        <w:rPr>
          <w:rFonts w:ascii="David Libre" w:hAnsi="David Libre"/>
        </w:rPr>
        <w:tab/>
        <w:t>Ibid. p.56, para. 1004a30</w:t>
      </w:r>
    </w:p>
  </w:footnote>
  <w:footnote w:id="7">
    <w:p>
      <w:pPr>
        <w:pStyle w:val="Footnote"/>
        <w:bidi w:val="1"/>
        <w:jc w:val="left"/>
        <w:rPr/>
      </w:pPr>
      <w:r>
        <w:rPr>
          <w:rStyle w:val="FootnoteCharacters"/>
        </w:rPr>
        <w:footnoteRef/>
      </w:r>
      <w:r>
        <w:rPr>
          <w:rtl w:val="true"/>
        </w:rPr>
        <w:tab/>
        <w:t>אריסטו</w:t>
      </w:r>
      <w:r>
        <w:rPr>
          <w:rtl w:val="true"/>
        </w:rPr>
        <w:t>, "</w:t>
      </w:r>
      <w:r>
        <w:rPr>
          <w:rtl w:val="true"/>
        </w:rPr>
        <w:t>הקטגוריות</w:t>
      </w:r>
      <w:r>
        <w:rPr>
          <w:rtl w:val="true"/>
        </w:rPr>
        <w:t xml:space="preserve">". </w:t>
      </w:r>
      <w:r>
        <w:rPr>
          <w:rtl w:val="true"/>
        </w:rPr>
        <w:t xml:space="preserve">בתוך </w:t>
      </w:r>
      <w:r>
        <w:rPr>
          <w:rtl w:val="true"/>
        </w:rPr>
        <w:t xml:space="preserve"> </w:t>
      </w:r>
      <w:r>
        <w:rPr>
          <w:i/>
          <w:iCs/>
          <w:rtl w:val="true"/>
        </w:rPr>
        <w:t>"</w:t>
      </w:r>
      <w:r>
        <w:rPr>
          <w:i/>
          <w:i/>
          <w:iCs/>
          <w:rtl w:val="true"/>
        </w:rPr>
        <w:t xml:space="preserve">מבחר טכסטים פילוסופיים </w:t>
      </w:r>
      <w:r>
        <w:rPr>
          <w:i/>
          <w:iCs/>
          <w:rtl w:val="true"/>
        </w:rPr>
        <w:t xml:space="preserve">- </w:t>
      </w:r>
      <w:r>
        <w:rPr>
          <w:i/>
          <w:i/>
          <w:iCs/>
          <w:rtl w:val="true"/>
        </w:rPr>
        <w:t>מפארמנידס עד הוגי ימינו</w:t>
      </w:r>
      <w:r>
        <w:rPr>
          <w:i/>
          <w:iCs/>
          <w:rtl w:val="true"/>
        </w:rPr>
        <w:t xml:space="preserve">: </w:t>
      </w:r>
      <w:r>
        <w:rPr>
          <w:i/>
          <w:i/>
          <w:iCs/>
          <w:rtl w:val="true"/>
        </w:rPr>
        <w:t>מקראה באונטולוגיה”</w:t>
      </w:r>
      <w:r>
        <w:rPr>
          <w:rtl w:val="true"/>
        </w:rPr>
        <w:t xml:space="preserve">. </w:t>
      </w:r>
      <w:r>
        <w:rPr>
          <w:rtl w:val="true"/>
        </w:rPr>
        <w:t>תר</w:t>
      </w:r>
      <w:r>
        <w:rPr>
          <w:rtl w:val="true"/>
        </w:rPr>
        <w:t>גם</w:t>
      </w:r>
      <w:r>
        <w:rPr>
          <w:rtl w:val="true"/>
        </w:rPr>
        <w:t xml:space="preserve">  שמואל שקולניקוב </w:t>
      </w:r>
      <w:r>
        <w:rPr>
          <w:rtl w:val="true"/>
        </w:rPr>
        <w:t>(</w:t>
      </w:r>
      <w:r>
        <w:rPr>
          <w:rtl w:val="true"/>
        </w:rPr>
        <w:t>ירושלים</w:t>
      </w:r>
      <w:r>
        <w:rPr>
          <w:rtl w:val="true"/>
        </w:rPr>
        <w:t xml:space="preserve">: </w:t>
      </w:r>
      <w:r>
        <w:rPr>
          <w:rtl w:val="true"/>
        </w:rPr>
        <w:t>י</w:t>
      </w:r>
      <w:r>
        <w:rPr>
          <w:rtl w:val="true"/>
        </w:rPr>
        <w:t>"</w:t>
      </w:r>
      <w:r>
        <w:rPr>
          <w:rtl w:val="true"/>
        </w:rPr>
        <w:t>ל מאגנס</w:t>
      </w:r>
      <w:r>
        <w:rPr>
          <w:rtl w:val="true"/>
        </w:rPr>
        <w:t xml:space="preserve">, </w:t>
      </w:r>
      <w:r>
        <w:rPr>
          <w:rtl w:val="true"/>
        </w:rPr>
        <w:t>תשל</w:t>
      </w:r>
      <w:r>
        <w:rPr>
          <w:rtl w:val="true"/>
        </w:rPr>
        <w:t>"</w:t>
      </w:r>
      <w:r>
        <w:rPr>
          <w:rtl w:val="true"/>
        </w:rPr>
        <w:t xml:space="preserve">ז </w:t>
      </w:r>
      <w:r>
        <w:rPr/>
        <w:t>1977</w:t>
      </w:r>
      <w:r>
        <w:rPr>
          <w:rtl w:val="true"/>
        </w:rPr>
        <w:t xml:space="preserve">). </w:t>
      </w:r>
      <w:r>
        <w:rPr>
          <w:rtl w:val="true"/>
        </w:rPr>
        <w:t xml:space="preserve">עמ’ </w:t>
      </w:r>
      <w:r>
        <w:rPr/>
        <w:t>232</w:t>
      </w:r>
      <w:r>
        <w:rPr>
          <w:rtl w:val="true"/>
        </w:rPr>
        <w:t xml:space="preserve">, </w:t>
      </w:r>
      <w:r>
        <w:rPr>
          <w:rtl w:val="true"/>
        </w:rPr>
        <w:t xml:space="preserve">פס’ </w:t>
      </w:r>
      <w:r>
        <w:rPr/>
        <w:t>1</w:t>
      </w:r>
      <w:r>
        <w:rPr>
          <w:rtl w:val="true"/>
        </w:rPr>
        <w:t>ב</w:t>
      </w:r>
      <w:r>
        <w:rPr/>
        <w:t>25</w:t>
      </w:r>
      <w:r>
        <w:rPr>
          <w:rtl w:val="true"/>
        </w:rPr>
        <w:t xml:space="preserve">, </w:t>
      </w:r>
      <w:r>
        <w:rPr/>
        <w:t>11</w:t>
      </w:r>
      <w:r>
        <w:rPr>
          <w:rtl w:val="true"/>
        </w:rPr>
        <w:t>א’</w:t>
      </w:r>
      <w:r>
        <w:rPr/>
        <w:t>2</w:t>
      </w:r>
    </w:p>
  </w:footnote>
  <w:footnote w:id="8">
    <w:p>
      <w:pPr>
        <w:pStyle w:val="Footnote"/>
        <w:bidi w:val="1"/>
        <w:jc w:val="left"/>
        <w:rPr/>
      </w:pPr>
      <w:r>
        <w:rPr>
          <w:rStyle w:val="FootnoteCharacters"/>
        </w:rPr>
        <w:footnoteRef/>
      </w:r>
      <w:r>
        <w:rPr>
          <w:rtl w:val="true"/>
        </w:rPr>
        <w:tab/>
        <w:t>אריסטו</w:t>
      </w:r>
      <w:r>
        <w:rPr>
          <w:rtl w:val="true"/>
        </w:rPr>
        <w:t>, "</w:t>
      </w:r>
      <w:r>
        <w:rPr>
          <w:rtl w:val="true"/>
        </w:rPr>
        <w:t>מטפיסיקה</w:t>
      </w:r>
      <w:r>
        <w:rPr>
          <w:rtl w:val="true"/>
        </w:rPr>
        <w:t xml:space="preserve">, </w:t>
      </w:r>
      <w:r>
        <w:rPr>
          <w:rtl w:val="true"/>
        </w:rPr>
        <w:t>ספר גמא</w:t>
      </w:r>
      <w:r>
        <w:rPr>
          <w:rtl w:val="true"/>
        </w:rPr>
        <w:t xml:space="preserve">". </w:t>
      </w:r>
      <w:r>
        <w:rPr>
          <w:rtl w:val="true"/>
        </w:rPr>
        <w:t xml:space="preserve">בתוך </w:t>
      </w:r>
      <w:r>
        <w:rPr>
          <w:rtl w:val="true"/>
        </w:rPr>
        <w:t xml:space="preserve"> </w:t>
      </w:r>
      <w:r>
        <w:rPr>
          <w:i/>
          <w:iCs/>
          <w:rtl w:val="true"/>
        </w:rPr>
        <w:t>"</w:t>
      </w:r>
      <w:r>
        <w:rPr>
          <w:i/>
          <w:i/>
          <w:iCs/>
          <w:rtl w:val="true"/>
        </w:rPr>
        <w:t xml:space="preserve">מבחר טכסטים פילוסופיים </w:t>
      </w:r>
      <w:r>
        <w:rPr>
          <w:i/>
          <w:iCs/>
          <w:rtl w:val="true"/>
        </w:rPr>
        <w:t xml:space="preserve">- </w:t>
      </w:r>
      <w:r>
        <w:rPr>
          <w:i/>
          <w:i/>
          <w:iCs/>
          <w:rtl w:val="true"/>
        </w:rPr>
        <w:t>מפארמנידס עד הוגי ימינו</w:t>
      </w:r>
      <w:r>
        <w:rPr>
          <w:i/>
          <w:iCs/>
          <w:rtl w:val="true"/>
        </w:rPr>
        <w:t xml:space="preserve">: </w:t>
      </w:r>
      <w:r>
        <w:rPr>
          <w:i/>
          <w:i/>
          <w:iCs/>
          <w:rtl w:val="true"/>
        </w:rPr>
        <w:t>מקראה באונטולוגיה”</w:t>
      </w:r>
      <w:r>
        <w:rPr>
          <w:rtl w:val="true"/>
        </w:rPr>
        <w:t xml:space="preserve">. </w:t>
      </w:r>
      <w:r>
        <w:rPr>
          <w:rtl w:val="true"/>
        </w:rPr>
        <w:t>עמ’</w:t>
      </w:r>
      <w:r>
        <w:rPr>
          <w:rtl w:val="true"/>
        </w:rPr>
        <w:t xml:space="preserve"> </w:t>
      </w:r>
      <w:r>
        <w:rPr/>
        <w:t>2</w:t>
      </w:r>
      <w:r>
        <w:rPr/>
        <w:t>71</w:t>
      </w:r>
      <w:r>
        <w:rPr>
          <w:rtl w:val="true"/>
        </w:rPr>
        <w:t xml:space="preserve">, </w:t>
      </w:r>
      <w:r>
        <w:rPr>
          <w:rtl w:val="true"/>
        </w:rPr>
        <w:t xml:space="preserve">פס’ </w:t>
      </w:r>
      <w:r>
        <w:rPr/>
        <w:t>1005</w:t>
      </w:r>
      <w:r>
        <w:rPr>
          <w:rtl w:val="true"/>
        </w:rPr>
        <w:t>ב</w:t>
      </w:r>
      <w:r>
        <w:rPr/>
        <w:t>20</w:t>
      </w:r>
      <w:r>
        <w:rPr>
          <w:rtl w:val="true"/>
        </w:rPr>
        <w:t>.</w:t>
      </w:r>
    </w:p>
  </w:footnote>
  <w:footnote w:id="9">
    <w:p>
      <w:pPr>
        <w:pStyle w:val="Footnote"/>
        <w:jc w:val="left"/>
        <w:rPr>
          <w:rFonts w:ascii="David Libre" w:hAnsi="David Libre"/>
        </w:rPr>
      </w:pPr>
      <w:r>
        <w:rPr>
          <w:rStyle w:val="FootnoteCharacters"/>
        </w:rPr>
        <w:footnoteRef/>
      </w:r>
      <w:r>
        <w:rPr>
          <w:rFonts w:ascii="David Libre" w:hAnsi="David Libre"/>
        </w:rPr>
        <w:tab/>
        <w:t xml:space="preserve">Aristotle, “Metaphysics Alpha”. in </w:t>
      </w:r>
      <w:r>
        <w:rPr>
          <w:rFonts w:ascii="David Libre" w:hAnsi="David Libre"/>
          <w:i/>
          <w:iCs/>
        </w:rPr>
        <w:t xml:space="preserve"> “Aristotle’s Metaphysics” – </w:t>
      </w:r>
      <w:r>
        <w:rPr>
          <w:rFonts w:ascii="David Libre" w:hAnsi="David Libre"/>
        </w:rPr>
        <w:t>second edition. p.61, para. 1006b-1006b1</w:t>
      </w:r>
    </w:p>
    <w:p>
      <w:pPr>
        <w:pStyle w:val="Footnote"/>
        <w:jc w:val="left"/>
        <w:rPr/>
      </w:pPr>
      <w:r>
        <w:rPr/>
      </w:r>
    </w:p>
  </w:footnote>
</w:footnotes>
</file>

<file path=word/header1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>
    <w:pPr>
      <w:pStyle w:val="Header"/>
      <w:jc w:val="left"/>
      <w:rPr>
        <w:rFonts w:ascii="David Libre" w:hAnsi="David Libre"/>
        <w:b/>
        <w:bCs/>
      </w:rPr>
    </w:pPr>
    <w:r>
      <w:rPr>
        <w:rFonts w:ascii="David Libre" w:hAnsi="David Libre"/>
        <w:b/>
        <w:bCs/>
      </w:rPr>
      <w:t>207130253</w:t>
    </w:r>
  </w:p>
</w:hdr>
</file>

<file path=word/settings.xml><?xml version="1.0" encoding="utf-8"?>
<w:settings xmlns:w="http://schemas.openxmlformats.org/wordprocessingml/2006/main">
  <w:zoom w:percent="100"/>
  <w:defaultTabStop w:val="720"/>
  <w:autoHyphenation w:val="true"/>
  <w:footnotePr>
    <w:numFmt w:val="decimal"/>
    <w:footnote w:id="0"/>
    <w:footnote w:id="1"/>
  </w:footnotePr>
  <w:compat>
    <w:compatSetting w:name="compatibilityMode" w:uri="http://schemas.microsoft.com/office/word" w:val="12"/>
  </w:compat>
  <w:themeFontLang w:val="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Liberation Serif" w:hAnsi="Liberation Serif" w:eastAsia="Noto Sans" w:cs="David CLM"/>
        <w:sz w:val="24"/>
        <w:szCs w:val="24"/>
        <w:lang w:val="en-US" w:eastAsia="zh-CN" w:bidi="he-IL"/>
      </w:rPr>
    </w:rPrDefault>
    <w:pPrDefault>
      <w:pPr>
        <w:suppressAutoHyphens w:val="true"/>
      </w:pPr>
    </w:pPrDefault>
  </w:docDefaults>
  <w:style w:type="paragraph" w:styleId="Normal">
    <w:name w:val="Normal"/>
    <w:qFormat/>
    <w:pPr>
      <w:widowControl/>
      <w:suppressAutoHyphens w:val="true"/>
      <w:bidi w:val="0"/>
      <w:jc w:val="center"/>
    </w:pPr>
    <w:rPr>
      <w:rFonts w:ascii="Calibri" w:hAnsi="Calibri" w:eastAsia="Calibri" w:cs="Arial"/>
      <w:color w:val="auto"/>
      <w:sz w:val="22"/>
      <w:szCs w:val="22"/>
      <w:lang w:val="en-US" w:eastAsia="zh-CN" w:bidi="he-IL"/>
    </w:rPr>
  </w:style>
  <w:style w:type="paragraph" w:styleId="Heading1">
    <w:name w:val="Heading 1"/>
    <w:basedOn w:val="Heading"/>
    <w:next w:val="TextBody"/>
    <w:qFormat/>
    <w:pPr>
      <w:numPr>
        <w:ilvl w:val="0"/>
        <w:numId w:val="0"/>
      </w:numPr>
      <w:spacing w:before="240" w:after="120"/>
      <w:outlineLvl w:val="0"/>
    </w:pPr>
    <w:rPr>
      <w:rFonts w:ascii="Liberation Serif" w:hAnsi="Liberation Serif" w:eastAsia="Cantarell" w:cs="Liberation Serif"/>
      <w:b/>
      <w:bCs/>
      <w:sz w:val="48"/>
      <w:szCs w:val="48"/>
    </w:rPr>
  </w:style>
  <w:style w:type="character" w:styleId="WW8Num1z0">
    <w:name w:val="WW8Num1z0"/>
    <w:qFormat/>
    <w:rPr/>
  </w:style>
  <w:style w:type="character" w:styleId="WW8Num2z0">
    <w:name w:val="WW8Num2z0"/>
    <w:qFormat/>
    <w:rPr>
      <w:b w:val="false"/>
      <w:bCs/>
    </w:rPr>
  </w:style>
  <w:style w:type="character" w:styleId="WW8Num3z0">
    <w:name w:val="WW8Num3z0"/>
    <w:qFormat/>
    <w:rPr/>
  </w:style>
  <w:style w:type="character" w:styleId="WW8Num4z0">
    <w:name w:val="WW8Num4z0"/>
    <w:qFormat/>
    <w:rPr/>
  </w:style>
  <w:style w:type="character" w:styleId="WW8Num5z0">
    <w:name w:val="WW8Num5z0"/>
    <w:qFormat/>
    <w:rPr/>
  </w:style>
  <w:style w:type="character" w:styleId="DefaultParagraphFont">
    <w:name w:val="Default Paragraph Font"/>
    <w:qFormat/>
    <w:rPr/>
  </w:style>
  <w:style w:type="character" w:styleId="FootnoteCharacters">
    <w:name w:val="Footnote Characters"/>
    <w:qFormat/>
    <w:rPr/>
  </w:style>
  <w:style w:type="character" w:styleId="FootnoteAnchor">
    <w:name w:val="Footnote Reference"/>
    <w:rPr>
      <w:vertAlign w:val="superscript"/>
    </w:rPr>
  </w:style>
  <w:style w:type="character" w:styleId="EndnoteCharacters">
    <w:name w:val="Endnote Characters"/>
    <w:qFormat/>
    <w:rPr>
      <w:vertAlign w:val="superscript"/>
    </w:rPr>
  </w:style>
  <w:style w:type="character" w:styleId="WW-EndnoteCharacters">
    <w:name w:val="WW-Endnote Characters"/>
    <w:qFormat/>
    <w:rPr/>
  </w:style>
  <w:style w:type="character" w:styleId="EndnoteAnchor">
    <w:name w:val="Endnote Reference"/>
    <w:rPr>
      <w:vertAlign w:val="superscript"/>
    </w:rPr>
  </w:style>
  <w:style w:type="character" w:styleId="WW8Num5z1">
    <w:name w:val="WW8Num5z1"/>
    <w:qFormat/>
    <w:rPr>
      <w:b/>
      <w:bCs/>
    </w:rPr>
  </w:style>
  <w:style w:type="paragraph" w:styleId="Heading">
    <w:name w:val="Heading"/>
    <w:basedOn w:val="Normal"/>
    <w:next w:val="TextBody"/>
    <w:qFormat/>
    <w:pPr>
      <w:keepNext w:val="true"/>
      <w:spacing w:before="240" w:after="120"/>
    </w:pPr>
    <w:rPr>
      <w:rFonts w:ascii="Liberation Sans;Arial" w:hAnsi="Liberation Sans;Arial" w:eastAsia="Noto Sans" w:cs="Nachlieli CLM"/>
      <w:sz w:val="28"/>
      <w:szCs w:val="28"/>
    </w:rPr>
  </w:style>
  <w:style w:type="paragraph" w:styleId="TextBody">
    <w:name w:val="Body Text"/>
    <w:basedOn w:val="Normal"/>
    <w:pPr>
      <w:spacing w:lineRule="auto" w:line="276" w:before="0" w:after="140"/>
    </w:pPr>
    <w:rPr/>
  </w:style>
  <w:style w:type="paragraph" w:styleId="List">
    <w:name w:val="List"/>
    <w:basedOn w:val="TextBody"/>
    <w:pPr/>
    <w:rPr>
      <w:rFonts w:cs="David CLM"/>
    </w:rPr>
  </w:style>
  <w:style w:type="paragraph" w:styleId="Caption">
    <w:name w:val="Caption"/>
    <w:basedOn w:val="Normal"/>
    <w:qFormat/>
    <w:pPr>
      <w:suppressLineNumbers/>
      <w:spacing w:before="120" w:after="120"/>
    </w:pPr>
    <w:rPr>
      <w:rFonts w:cs="David CLM"/>
      <w:i/>
      <w:iCs/>
      <w:sz w:val="24"/>
      <w:szCs w:val="24"/>
    </w:rPr>
  </w:style>
  <w:style w:type="paragraph" w:styleId="Index">
    <w:name w:val="Index"/>
    <w:basedOn w:val="Normal"/>
    <w:qFormat/>
    <w:pPr>
      <w:suppressLineNumbers/>
    </w:pPr>
    <w:rPr>
      <w:rFonts w:cs="David CLM"/>
    </w:rPr>
  </w:style>
  <w:style w:type="paragraph" w:styleId="ListParagraph">
    <w:name w:val="List Paragraph"/>
    <w:basedOn w:val="Normal"/>
    <w:qFormat/>
    <w:pPr>
      <w:spacing w:lineRule="auto" w:line="252" w:before="0" w:after="160"/>
      <w:ind w:left="720" w:right="0" w:hanging="0"/>
      <w:contextualSpacing/>
      <w:jc w:val="left"/>
    </w:pPr>
    <w:rPr/>
  </w:style>
  <w:style w:type="paragraph" w:styleId="HeaderandFooter">
    <w:name w:val="Header and Footer"/>
    <w:basedOn w:val="Normal"/>
    <w:qFormat/>
    <w:pPr>
      <w:suppressLineNumbers/>
      <w:tabs>
        <w:tab w:val="clear" w:pos="720"/>
        <w:tab w:val="center" w:pos="4320" w:leader="none"/>
        <w:tab w:val="right" w:pos="8640" w:leader="none"/>
      </w:tabs>
    </w:pPr>
    <w:rPr/>
  </w:style>
  <w:style w:type="paragraph" w:styleId="Header">
    <w:name w:val="Header"/>
    <w:basedOn w:val="HeaderandFooter"/>
    <w:pPr>
      <w:suppressLineNumbers/>
    </w:pPr>
    <w:rPr/>
  </w:style>
  <w:style w:type="paragraph" w:styleId="Footnote">
    <w:name w:val="Footnote Text"/>
    <w:basedOn w:val="Normal"/>
    <w:pPr>
      <w:suppressLineNumbers/>
      <w:ind w:left="340" w:right="0" w:hanging="340"/>
      <w:jc w:val="left"/>
    </w:pPr>
    <w:rPr>
      <w:rFonts w:ascii="Times New Roman" w:hAnsi="Times New Roman" w:cs="David Libre"/>
      <w:sz w:val="20"/>
      <w:szCs w:val="20"/>
    </w:rPr>
  </w:style>
  <w:style w:type="paragraph" w:styleId="DefaultDrawingStyle">
    <w:name w:val="Default Drawing Style"/>
    <w:qFormat/>
    <w:pPr>
      <w:widowControl w:val="false"/>
      <w:bidi w:val="0"/>
      <w:spacing w:lineRule="atLeast" w:line="200" w:before="0" w:after="0"/>
    </w:pPr>
    <w:rPr>
      <w:rFonts w:ascii="Nachlieli CLM" w:hAnsi="Nachlieli CLM" w:eastAsia="Noto Sans" w:cs="GFS Porson"/>
      <w:b w:val="false"/>
      <w:i w:val="false"/>
      <w:strike w:val="false"/>
      <w:dstrike w:val="false"/>
      <w:outline w:val="false"/>
      <w:shadow w:val="false"/>
      <w:color w:val="auto"/>
      <w:kern w:val="2"/>
      <w:sz w:val="36"/>
      <w:szCs w:val="24"/>
      <w:u w:val="none"/>
      <w:em w:val="none"/>
      <w:lang w:val="en-US" w:eastAsia="zh-CN" w:bidi="he-IL"/>
    </w:rPr>
  </w:style>
  <w:style w:type="paragraph" w:styleId="Objectwithoutfill">
    <w:name w:val="Object without fill"/>
    <w:basedOn w:val="DefaultDrawingStyle"/>
    <w:qFormat/>
    <w:pPr>
      <w:spacing w:lineRule="atLeast" w:line="200" w:before="0" w:after="0"/>
    </w:pPr>
    <w:rPr>
      <w:rFonts w:ascii="Nachlieli CLM" w:hAnsi="Nachlieli CLM"/>
      <w:b w:val="false"/>
      <w:i w:val="false"/>
      <w:strike w:val="false"/>
      <w:dstrike w:val="false"/>
      <w:outline w:val="false"/>
      <w:shadow w:val="false"/>
      <w:color w:val="auto"/>
      <w:kern w:val="2"/>
      <w:sz w:val="36"/>
      <w:u w:val="none"/>
      <w:em w:val="none"/>
    </w:rPr>
  </w:style>
  <w:style w:type="paragraph" w:styleId="Objectwithnofillandnoline">
    <w:name w:val="Object with no fill and no line"/>
    <w:basedOn w:val="DefaultDrawingStyle"/>
    <w:qFormat/>
    <w:pPr>
      <w:spacing w:lineRule="atLeast" w:line="200" w:before="0" w:after="0"/>
    </w:pPr>
    <w:rPr>
      <w:rFonts w:ascii="Nachlieli CLM" w:hAnsi="Nachlieli CLM"/>
      <w:b w:val="false"/>
      <w:i w:val="false"/>
      <w:strike w:val="false"/>
      <w:dstrike w:val="false"/>
      <w:outline w:val="false"/>
      <w:shadow w:val="false"/>
      <w:color w:val="auto"/>
      <w:kern w:val="2"/>
      <w:sz w:val="36"/>
      <w:u w:val="none"/>
      <w:em w:val="none"/>
    </w:rPr>
  </w:style>
  <w:style w:type="paragraph" w:styleId="A4">
    <w:name w:val="A4"/>
    <w:basedOn w:val="Text"/>
    <w:qFormat/>
    <w:pPr/>
    <w:rPr>
      <w:rFonts w:ascii="Noto Sans" w:hAnsi="Noto Sans"/>
      <w:sz w:val="36"/>
    </w:rPr>
  </w:style>
  <w:style w:type="paragraph" w:styleId="Text">
    <w:name w:val="Text"/>
    <w:basedOn w:val="Caption"/>
    <w:qFormat/>
    <w:pPr/>
    <w:rPr/>
  </w:style>
  <w:style w:type="paragraph" w:styleId="TitleA4">
    <w:name w:val="Title A4"/>
    <w:basedOn w:val="A4"/>
    <w:qFormat/>
    <w:pPr/>
    <w:rPr>
      <w:rFonts w:ascii="Noto Sans" w:hAnsi="Noto Sans"/>
      <w:sz w:val="87"/>
    </w:rPr>
  </w:style>
  <w:style w:type="paragraph" w:styleId="HeadingA4">
    <w:name w:val="Heading A4"/>
    <w:basedOn w:val="A4"/>
    <w:qFormat/>
    <w:pPr/>
    <w:rPr>
      <w:rFonts w:ascii="Noto Sans" w:hAnsi="Noto Sans"/>
      <w:sz w:val="48"/>
    </w:rPr>
  </w:style>
  <w:style w:type="paragraph" w:styleId="TextA4">
    <w:name w:val="Text A4"/>
    <w:basedOn w:val="A4"/>
    <w:qFormat/>
    <w:pPr/>
    <w:rPr>
      <w:rFonts w:ascii="Noto Sans" w:hAnsi="Noto Sans"/>
      <w:sz w:val="36"/>
    </w:rPr>
  </w:style>
  <w:style w:type="paragraph" w:styleId="A0">
    <w:name w:val="A0"/>
    <w:basedOn w:val="Text"/>
    <w:qFormat/>
    <w:pPr/>
    <w:rPr>
      <w:rFonts w:ascii="Noto Sans" w:hAnsi="Noto Sans"/>
      <w:sz w:val="95"/>
    </w:rPr>
  </w:style>
  <w:style w:type="paragraph" w:styleId="TitleA0">
    <w:name w:val="Title A0"/>
    <w:basedOn w:val="A0"/>
    <w:qFormat/>
    <w:pPr/>
    <w:rPr>
      <w:rFonts w:ascii="Noto Sans" w:hAnsi="Noto Sans"/>
      <w:sz w:val="191"/>
    </w:rPr>
  </w:style>
  <w:style w:type="paragraph" w:styleId="HeadingA0">
    <w:name w:val="Heading A0"/>
    <w:basedOn w:val="A0"/>
    <w:qFormat/>
    <w:pPr/>
    <w:rPr>
      <w:rFonts w:ascii="Noto Sans" w:hAnsi="Noto Sans"/>
      <w:sz w:val="143"/>
    </w:rPr>
  </w:style>
  <w:style w:type="paragraph" w:styleId="TextA0">
    <w:name w:val="Text A0"/>
    <w:basedOn w:val="A0"/>
    <w:qFormat/>
    <w:pPr/>
    <w:rPr>
      <w:rFonts w:ascii="Noto Sans" w:hAnsi="Noto Sans"/>
      <w:sz w:val="95"/>
    </w:rPr>
  </w:style>
  <w:style w:type="paragraph" w:styleId="Graphic">
    <w:name w:val="Graphic"/>
    <w:qFormat/>
    <w:pPr>
      <w:widowControl w:val="false"/>
      <w:bidi w:val="0"/>
    </w:pPr>
    <w:rPr>
      <w:rFonts w:ascii="Liberation Sans" w:hAnsi="Liberation Sans" w:eastAsia="Noto Sans" w:cs="GFS Porson"/>
      <w:color w:val="auto"/>
      <w:sz w:val="36"/>
      <w:szCs w:val="24"/>
      <w:lang w:val="en-US" w:eastAsia="zh-CN" w:bidi="he-IL"/>
    </w:rPr>
  </w:style>
  <w:style w:type="paragraph" w:styleId="Shapes">
    <w:name w:val="Shapes"/>
    <w:basedOn w:val="Graphic"/>
    <w:qFormat/>
    <w:pPr/>
    <w:rPr>
      <w:rFonts w:ascii="Liberation Sans" w:hAnsi="Liberation Sans"/>
      <w:b/>
      <w:sz w:val="28"/>
    </w:rPr>
  </w:style>
  <w:style w:type="paragraph" w:styleId="Filled">
    <w:name w:val="Filled"/>
    <w:basedOn w:val="Shapes"/>
    <w:qFormat/>
    <w:pPr/>
    <w:rPr>
      <w:rFonts w:ascii="Liberation Sans" w:hAnsi="Liberation Sans"/>
      <w:b/>
      <w:sz w:val="28"/>
    </w:rPr>
  </w:style>
  <w:style w:type="paragraph" w:styleId="FilledBlue">
    <w:name w:val="Filled Blue"/>
    <w:basedOn w:val="Filled"/>
    <w:qFormat/>
    <w:pPr/>
    <w:rPr>
      <w:rFonts w:ascii="Liberation Sans" w:hAnsi="Liberation Sans"/>
      <w:b/>
      <w:color w:val="FFFFFF"/>
      <w:sz w:val="28"/>
    </w:rPr>
  </w:style>
  <w:style w:type="paragraph" w:styleId="FilledGreen">
    <w:name w:val="Filled Green"/>
    <w:basedOn w:val="Filled"/>
    <w:qFormat/>
    <w:pPr/>
    <w:rPr>
      <w:rFonts w:ascii="Liberation Sans" w:hAnsi="Liberation Sans"/>
      <w:b/>
      <w:color w:val="FFFFFF"/>
      <w:sz w:val="28"/>
    </w:rPr>
  </w:style>
  <w:style w:type="paragraph" w:styleId="FilledRed">
    <w:name w:val="Filled Red"/>
    <w:basedOn w:val="Filled"/>
    <w:qFormat/>
    <w:pPr/>
    <w:rPr>
      <w:rFonts w:ascii="Liberation Sans" w:hAnsi="Liberation Sans"/>
      <w:b/>
      <w:color w:val="FFFFFF"/>
      <w:sz w:val="28"/>
    </w:rPr>
  </w:style>
  <w:style w:type="paragraph" w:styleId="FilledYellow">
    <w:name w:val="Filled Yellow"/>
    <w:basedOn w:val="Filled"/>
    <w:qFormat/>
    <w:pPr/>
    <w:rPr>
      <w:rFonts w:ascii="Liberation Sans" w:hAnsi="Liberation Sans"/>
      <w:b/>
      <w:color w:val="FFFFFF"/>
      <w:sz w:val="28"/>
    </w:rPr>
  </w:style>
  <w:style w:type="paragraph" w:styleId="Outlined">
    <w:name w:val="Outlined"/>
    <w:basedOn w:val="Shapes"/>
    <w:qFormat/>
    <w:pPr/>
    <w:rPr>
      <w:rFonts w:ascii="Liberation Sans" w:hAnsi="Liberation Sans"/>
      <w:b/>
      <w:sz w:val="28"/>
    </w:rPr>
  </w:style>
  <w:style w:type="paragraph" w:styleId="OutlinedBlue">
    <w:name w:val="Outlined Blue"/>
    <w:basedOn w:val="Outlined"/>
    <w:qFormat/>
    <w:pPr/>
    <w:rPr>
      <w:rFonts w:ascii="Liberation Sans" w:hAnsi="Liberation Sans"/>
      <w:b/>
      <w:color w:val="355269"/>
      <w:sz w:val="28"/>
    </w:rPr>
  </w:style>
  <w:style w:type="paragraph" w:styleId="OutlinedGreen">
    <w:name w:val="Outlined Green"/>
    <w:basedOn w:val="Outlined"/>
    <w:qFormat/>
    <w:pPr/>
    <w:rPr>
      <w:rFonts w:ascii="Liberation Sans" w:hAnsi="Liberation Sans"/>
      <w:b/>
      <w:color w:val="127622"/>
      <w:sz w:val="28"/>
    </w:rPr>
  </w:style>
  <w:style w:type="paragraph" w:styleId="OutlinedRed">
    <w:name w:val="Outlined Red"/>
    <w:basedOn w:val="Outlined"/>
    <w:qFormat/>
    <w:pPr/>
    <w:rPr>
      <w:rFonts w:ascii="Liberation Sans" w:hAnsi="Liberation Sans"/>
      <w:b/>
      <w:color w:val="C9211E"/>
      <w:sz w:val="28"/>
    </w:rPr>
  </w:style>
  <w:style w:type="paragraph" w:styleId="OutlinedYellow">
    <w:name w:val="Outlined Yellow"/>
    <w:basedOn w:val="Outlined"/>
    <w:qFormat/>
    <w:pPr/>
    <w:rPr>
      <w:rFonts w:ascii="Liberation Sans" w:hAnsi="Liberation Sans"/>
      <w:b/>
      <w:color w:val="B47804"/>
      <w:sz w:val="28"/>
    </w:rPr>
  </w:style>
  <w:style w:type="paragraph" w:styleId="Lines">
    <w:name w:val="Lines"/>
    <w:basedOn w:val="Graphic"/>
    <w:qFormat/>
    <w:pPr/>
    <w:rPr>
      <w:rFonts w:ascii="Liberation Sans" w:hAnsi="Liberation Sans"/>
      <w:sz w:val="36"/>
    </w:rPr>
  </w:style>
  <w:style w:type="paragraph" w:styleId="ArrowLine">
    <w:name w:val="Arrow Line"/>
    <w:basedOn w:val="Lines"/>
    <w:qFormat/>
    <w:pPr/>
    <w:rPr>
      <w:rFonts w:ascii="Liberation Sans" w:hAnsi="Liberation Sans"/>
      <w:sz w:val="36"/>
    </w:rPr>
  </w:style>
  <w:style w:type="paragraph" w:styleId="DashedLine">
    <w:name w:val="Dashed Line"/>
    <w:basedOn w:val="Lines"/>
    <w:qFormat/>
    <w:pPr/>
    <w:rPr>
      <w:rFonts w:ascii="Liberation Sans" w:hAnsi="Liberation Sans"/>
      <w:sz w:val="36"/>
    </w:rPr>
  </w:style>
  <w:style w:type="paragraph" w:styleId="BlankLTGliederung1">
    <w:name w:val="Blank~LT~Gliederung 1"/>
    <w:qFormat/>
    <w:pPr>
      <w:widowControl w:val="false"/>
      <w:bidi w:val="0"/>
      <w:spacing w:lineRule="auto" w:line="216" w:before="283" w:after="0"/>
      <w:jc w:val="left"/>
    </w:pPr>
    <w:rPr>
      <w:rFonts w:ascii="Nachlieli CLM" w:hAnsi="Nachlieli CLM" w:eastAsia="Noto Sans" w:cs="GFS Porson"/>
      <w:b w:val="false"/>
      <w:i w:val="false"/>
      <w:strike w:val="false"/>
      <w:dstrike w:val="false"/>
      <w:outline w:val="false"/>
      <w:shadow w:val="false"/>
      <w:color w:val="000000"/>
      <w:spacing w:val="0"/>
      <w:kern w:val="2"/>
      <w:sz w:val="56"/>
      <w:szCs w:val="24"/>
      <w:u w:val="none"/>
      <w:em w:val="none"/>
      <w:lang w:val="en-US" w:eastAsia="zh-CN" w:bidi="he-IL"/>
    </w:rPr>
  </w:style>
  <w:style w:type="paragraph" w:styleId="BlankLTGliederung2">
    <w:name w:val="Blank~LT~Gliederung 2"/>
    <w:basedOn w:val="BlankLTGliederung1"/>
    <w:qFormat/>
    <w:pPr>
      <w:bidi w:val="0"/>
      <w:spacing w:lineRule="auto" w:line="216" w:before="227" w:after="0"/>
      <w:jc w:val="left"/>
    </w:pPr>
    <w:rPr>
      <w:rFonts w:ascii="Nachlieli CLM" w:hAnsi="Nachlieli CLM"/>
      <w:b w:val="false"/>
      <w:i w:val="false"/>
      <w:strike w:val="false"/>
      <w:dstrike w:val="false"/>
      <w:outline w:val="false"/>
      <w:shadow w:val="false"/>
      <w:color w:val="000000"/>
      <w:spacing w:val="0"/>
      <w:kern w:val="2"/>
      <w:sz w:val="40"/>
      <w:u w:val="none"/>
      <w:em w:val="none"/>
    </w:rPr>
  </w:style>
  <w:style w:type="paragraph" w:styleId="BlankLTGliederung3">
    <w:name w:val="Blank~LT~Gliederung 3"/>
    <w:basedOn w:val="BlankLTGliederung2"/>
    <w:qFormat/>
    <w:pPr>
      <w:bidi w:val="0"/>
      <w:spacing w:lineRule="auto" w:line="216" w:before="170" w:after="0"/>
      <w:jc w:val="left"/>
    </w:pPr>
    <w:rPr>
      <w:rFonts w:ascii="Nachlieli CLM" w:hAnsi="Nachlieli CLM"/>
      <w:b w:val="false"/>
      <w:i w:val="false"/>
      <w:strike w:val="false"/>
      <w:dstrike w:val="false"/>
      <w:outline w:val="false"/>
      <w:shadow w:val="false"/>
      <w:color w:val="000000"/>
      <w:spacing w:val="0"/>
      <w:kern w:val="2"/>
      <w:sz w:val="36"/>
      <w:u w:val="none"/>
      <w:em w:val="none"/>
    </w:rPr>
  </w:style>
  <w:style w:type="paragraph" w:styleId="BlankLTGliederung4">
    <w:name w:val="Blank~LT~Gliederung 4"/>
    <w:basedOn w:val="BlankLTGliederung3"/>
    <w:qFormat/>
    <w:pPr>
      <w:bidi w:val="0"/>
      <w:spacing w:lineRule="auto" w:line="216" w:before="113" w:after="0"/>
      <w:jc w:val="left"/>
    </w:pPr>
    <w:rPr>
      <w:rFonts w:ascii="Nachlieli CLM" w:hAnsi="Nachlieli CLM"/>
      <w:b w:val="false"/>
      <w:i w:val="false"/>
      <w:strike w:val="false"/>
      <w:dstrike w:val="false"/>
      <w:outline w:val="false"/>
      <w:shadow w:val="false"/>
      <w:color w:val="000000"/>
      <w:spacing w:val="0"/>
      <w:kern w:val="2"/>
      <w:sz w:val="36"/>
      <w:u w:val="none"/>
      <w:em w:val="none"/>
    </w:rPr>
  </w:style>
  <w:style w:type="paragraph" w:styleId="BlankLTGliederung5">
    <w:name w:val="Blank~LT~Gliederung 5"/>
    <w:basedOn w:val="BlankLTGliederung4"/>
    <w:qFormat/>
    <w:pPr>
      <w:bidi w:val="0"/>
      <w:spacing w:lineRule="auto" w:line="216" w:before="57" w:after="0"/>
      <w:jc w:val="left"/>
    </w:pPr>
    <w:rPr>
      <w:rFonts w:ascii="Nachlieli CLM" w:hAnsi="Nachlieli CLM"/>
      <w:b w:val="false"/>
      <w:i w:val="false"/>
      <w:strike w:val="false"/>
      <w:dstrike w:val="false"/>
      <w:outline w:val="false"/>
      <w:shadow w:val="false"/>
      <w:color w:val="000000"/>
      <w:spacing w:val="0"/>
      <w:kern w:val="2"/>
      <w:sz w:val="40"/>
      <w:u w:val="none"/>
      <w:em w:val="none"/>
    </w:rPr>
  </w:style>
  <w:style w:type="paragraph" w:styleId="BlankLTGliederung6">
    <w:name w:val="Blank~LT~Gliederung 6"/>
    <w:basedOn w:val="BlankLTGliederung5"/>
    <w:qFormat/>
    <w:pPr>
      <w:bidi w:val="0"/>
      <w:spacing w:lineRule="auto" w:line="216" w:before="57" w:after="0"/>
      <w:jc w:val="left"/>
    </w:pPr>
    <w:rPr>
      <w:rFonts w:ascii="Nachlieli CLM" w:hAnsi="Nachlieli CLM"/>
      <w:b w:val="false"/>
      <w:i w:val="false"/>
      <w:strike w:val="false"/>
      <w:dstrike w:val="false"/>
      <w:outline w:val="false"/>
      <w:shadow w:val="false"/>
      <w:color w:val="000000"/>
      <w:spacing w:val="0"/>
      <w:kern w:val="2"/>
      <w:sz w:val="40"/>
      <w:u w:val="none"/>
      <w:em w:val="none"/>
    </w:rPr>
  </w:style>
  <w:style w:type="paragraph" w:styleId="BlankLTGliederung7">
    <w:name w:val="Blank~LT~Gliederung 7"/>
    <w:basedOn w:val="BlankLTGliederung6"/>
    <w:qFormat/>
    <w:pPr>
      <w:bidi w:val="0"/>
      <w:spacing w:lineRule="auto" w:line="216" w:before="57" w:after="0"/>
      <w:jc w:val="left"/>
    </w:pPr>
    <w:rPr>
      <w:rFonts w:ascii="Nachlieli CLM" w:hAnsi="Nachlieli CLM"/>
      <w:b w:val="false"/>
      <w:i w:val="false"/>
      <w:strike w:val="false"/>
      <w:dstrike w:val="false"/>
      <w:outline w:val="false"/>
      <w:shadow w:val="false"/>
      <w:color w:val="000000"/>
      <w:spacing w:val="0"/>
      <w:kern w:val="2"/>
      <w:sz w:val="40"/>
      <w:u w:val="none"/>
      <w:em w:val="none"/>
    </w:rPr>
  </w:style>
  <w:style w:type="paragraph" w:styleId="BlankLTGliederung8">
    <w:name w:val="Blank~LT~Gliederung 8"/>
    <w:basedOn w:val="BlankLTGliederung7"/>
    <w:qFormat/>
    <w:pPr>
      <w:bidi w:val="0"/>
      <w:spacing w:lineRule="auto" w:line="216" w:before="57" w:after="0"/>
      <w:jc w:val="left"/>
    </w:pPr>
    <w:rPr>
      <w:rFonts w:ascii="Nachlieli CLM" w:hAnsi="Nachlieli CLM"/>
      <w:b w:val="false"/>
      <w:i w:val="false"/>
      <w:strike w:val="false"/>
      <w:dstrike w:val="false"/>
      <w:outline w:val="false"/>
      <w:shadow w:val="false"/>
      <w:color w:val="000000"/>
      <w:spacing w:val="0"/>
      <w:kern w:val="2"/>
      <w:sz w:val="40"/>
      <w:u w:val="none"/>
      <w:em w:val="none"/>
    </w:rPr>
  </w:style>
  <w:style w:type="paragraph" w:styleId="BlankLTGliederung9">
    <w:name w:val="Blank~LT~Gliederung 9"/>
    <w:basedOn w:val="BlankLTGliederung8"/>
    <w:qFormat/>
    <w:pPr>
      <w:bidi w:val="0"/>
      <w:spacing w:lineRule="auto" w:line="216" w:before="57" w:after="0"/>
      <w:jc w:val="left"/>
    </w:pPr>
    <w:rPr>
      <w:rFonts w:ascii="Nachlieli CLM" w:hAnsi="Nachlieli CLM"/>
      <w:b w:val="false"/>
      <w:i w:val="false"/>
      <w:strike w:val="false"/>
      <w:dstrike w:val="false"/>
      <w:outline w:val="false"/>
      <w:shadow w:val="false"/>
      <w:color w:val="000000"/>
      <w:spacing w:val="0"/>
      <w:kern w:val="2"/>
      <w:sz w:val="40"/>
      <w:u w:val="none"/>
      <w:em w:val="none"/>
    </w:rPr>
  </w:style>
  <w:style w:type="paragraph" w:styleId="BlankLTTitel">
    <w:name w:val="Blank~LT~Titel"/>
    <w:qFormat/>
    <w:pPr>
      <w:widowControl w:val="false"/>
      <w:bidi w:val="0"/>
      <w:spacing w:lineRule="atLeast" w:line="200"/>
      <w:jc w:val="left"/>
    </w:pPr>
    <w:rPr>
      <w:rFonts w:ascii="Nachlieli CLM" w:hAnsi="Nachlieli CLM" w:eastAsia="Noto Sans" w:cs="GFS Porson"/>
      <w:b w:val="false"/>
      <w:i w:val="false"/>
      <w:strike w:val="false"/>
      <w:dstrike w:val="false"/>
      <w:outline w:val="false"/>
      <w:shadow w:val="false"/>
      <w:color w:val="000000"/>
      <w:spacing w:val="0"/>
      <w:kern w:val="2"/>
      <w:sz w:val="36"/>
      <w:szCs w:val="24"/>
      <w:u w:val="none"/>
      <w:em w:val="none"/>
      <w:lang w:val="en-US" w:eastAsia="zh-CN" w:bidi="he-IL"/>
    </w:rPr>
  </w:style>
  <w:style w:type="paragraph" w:styleId="BlankLTUntertitel">
    <w:name w:val="Blank~LT~Untertitel"/>
    <w:qFormat/>
    <w:pPr>
      <w:widowControl w:val="false"/>
      <w:bidi w:val="0"/>
      <w:jc w:val="center"/>
    </w:pPr>
    <w:rPr>
      <w:rFonts w:ascii="Nachlieli CLM" w:hAnsi="Nachlieli CLM" w:eastAsia="Noto Sans" w:cs="GFS Porson"/>
      <w:b w:val="false"/>
      <w:i w:val="false"/>
      <w:strike w:val="false"/>
      <w:dstrike w:val="false"/>
      <w:outline w:val="false"/>
      <w:shadow w:val="false"/>
      <w:color w:val="auto"/>
      <w:kern w:val="2"/>
      <w:sz w:val="64"/>
      <w:szCs w:val="24"/>
      <w:u w:val="none"/>
      <w:em w:val="none"/>
      <w:lang w:val="en-US" w:eastAsia="zh-CN" w:bidi="he-IL"/>
    </w:rPr>
  </w:style>
  <w:style w:type="paragraph" w:styleId="BlankLTNotizen">
    <w:name w:val="Blank~LT~Notizen"/>
    <w:qFormat/>
    <w:pPr>
      <w:widowControl w:val="false"/>
      <w:bidi w:val="0"/>
      <w:ind w:left="340" w:hanging="340"/>
    </w:pPr>
    <w:rPr>
      <w:rFonts w:ascii="Nachlieli CLM" w:hAnsi="Nachlieli CLM" w:eastAsia="Noto Sans" w:cs="GFS Porson"/>
      <w:b w:val="false"/>
      <w:i w:val="false"/>
      <w:strike w:val="false"/>
      <w:dstrike w:val="false"/>
      <w:outline w:val="false"/>
      <w:shadow w:val="false"/>
      <w:color w:val="auto"/>
      <w:kern w:val="2"/>
      <w:sz w:val="40"/>
      <w:szCs w:val="24"/>
      <w:u w:val="none"/>
      <w:em w:val="none"/>
      <w:lang w:val="en-US" w:eastAsia="zh-CN" w:bidi="he-IL"/>
    </w:rPr>
  </w:style>
  <w:style w:type="paragraph" w:styleId="BlankLTHintergrundobjekte">
    <w:name w:val="Blank~LT~Hintergrundobjekte"/>
    <w:qFormat/>
    <w:pPr>
      <w:widowControl w:val="false"/>
      <w:bidi w:val="0"/>
    </w:pPr>
    <w:rPr>
      <w:rFonts w:ascii="Liberation Serif" w:hAnsi="Liberation Serif" w:eastAsia="Noto Sans" w:cs="GFS Porson"/>
      <w:color w:val="auto"/>
      <w:kern w:val="2"/>
      <w:sz w:val="24"/>
      <w:szCs w:val="24"/>
      <w:lang w:val="en-US" w:eastAsia="zh-CN" w:bidi="he-IL"/>
    </w:rPr>
  </w:style>
  <w:style w:type="paragraph" w:styleId="BlankLTHintergrund">
    <w:name w:val="Blank~LT~Hintergrund"/>
    <w:qFormat/>
    <w:pPr>
      <w:widowControl w:val="false"/>
      <w:bidi w:val="0"/>
    </w:pPr>
    <w:rPr>
      <w:rFonts w:ascii="Liberation Serif" w:hAnsi="Liberation Serif" w:eastAsia="Noto Sans" w:cs="GFS Porson"/>
      <w:color w:val="auto"/>
      <w:kern w:val="2"/>
      <w:sz w:val="24"/>
      <w:szCs w:val="24"/>
      <w:lang w:val="en-US" w:eastAsia="zh-CN" w:bidi="he-IL"/>
    </w:rPr>
  </w:style>
  <w:style w:type="paragraph" w:styleId="Default">
    <w:name w:val="default"/>
    <w:qFormat/>
    <w:pPr>
      <w:widowControl w:val="false"/>
      <w:bidi w:val="0"/>
    </w:pPr>
    <w:rPr>
      <w:rFonts w:ascii="Nachlieli CLM" w:hAnsi="Nachlieli CLM" w:eastAsia="Noto Sans" w:cs="GFS Porson"/>
      <w:color w:val="auto"/>
      <w:kern w:val="2"/>
      <w:sz w:val="36"/>
      <w:szCs w:val="24"/>
      <w:lang w:val="en-US" w:eastAsia="zh-CN" w:bidi="he-IL"/>
    </w:rPr>
  </w:style>
  <w:style w:type="paragraph" w:styleId="Bg-none">
    <w:name w:val="bg-none"/>
    <w:basedOn w:val="Default"/>
    <w:qFormat/>
    <w:pPr/>
    <w:rPr>
      <w:rFonts w:ascii="Nachlieli CLM" w:hAnsi="Nachlieli CLM"/>
      <w:color w:val="auto"/>
      <w:kern w:val="2"/>
      <w:sz w:val="36"/>
    </w:rPr>
  </w:style>
  <w:style w:type="paragraph" w:styleId="Gray">
    <w:name w:val="gray"/>
    <w:basedOn w:val="Default"/>
    <w:qFormat/>
    <w:pPr/>
    <w:rPr>
      <w:rFonts w:ascii="Nachlieli CLM" w:hAnsi="Nachlieli CLM"/>
      <w:color w:val="auto"/>
      <w:kern w:val="2"/>
      <w:sz w:val="36"/>
    </w:rPr>
  </w:style>
  <w:style w:type="paragraph" w:styleId="Dark-gray">
    <w:name w:val="dark-gray"/>
    <w:basedOn w:val="Default"/>
    <w:qFormat/>
    <w:pPr/>
    <w:rPr>
      <w:rFonts w:ascii="Nachlieli CLM" w:hAnsi="Nachlieli CLM"/>
      <w:color w:val="auto"/>
      <w:kern w:val="2"/>
      <w:sz w:val="36"/>
    </w:rPr>
  </w:style>
  <w:style w:type="paragraph" w:styleId="Black">
    <w:name w:val="black"/>
    <w:basedOn w:val="Default"/>
    <w:qFormat/>
    <w:pPr/>
    <w:rPr>
      <w:rFonts w:ascii="Nachlieli CLM" w:hAnsi="Nachlieli CLM"/>
      <w:color w:val="FFFFFF"/>
      <w:kern w:val="2"/>
      <w:sz w:val="36"/>
    </w:rPr>
  </w:style>
  <w:style w:type="paragraph" w:styleId="Black-with-border">
    <w:name w:val="black-with-border"/>
    <w:basedOn w:val="Default"/>
    <w:qFormat/>
    <w:pPr/>
    <w:rPr>
      <w:rFonts w:ascii="Nachlieli CLM" w:hAnsi="Nachlieli CLM"/>
      <w:color w:val="FFFFFF"/>
      <w:kern w:val="2"/>
      <w:sz w:val="36"/>
    </w:rPr>
  </w:style>
  <w:style w:type="paragraph" w:styleId="Gray-with-border">
    <w:name w:val="gray-with-border"/>
    <w:basedOn w:val="Default"/>
    <w:qFormat/>
    <w:pPr/>
    <w:rPr>
      <w:rFonts w:ascii="Nachlieli CLM" w:hAnsi="Nachlieli CLM"/>
      <w:color w:val="auto"/>
      <w:kern w:val="2"/>
      <w:sz w:val="36"/>
    </w:rPr>
  </w:style>
  <w:style w:type="paragraph" w:styleId="White">
    <w:name w:val="white"/>
    <w:basedOn w:val="Default"/>
    <w:qFormat/>
    <w:pPr/>
    <w:rPr>
      <w:rFonts w:ascii="Nachlieli CLM" w:hAnsi="Nachlieli CLM"/>
      <w:color w:val="auto"/>
      <w:kern w:val="2"/>
      <w:sz w:val="36"/>
    </w:rPr>
  </w:style>
  <w:style w:type="paragraph" w:styleId="White-with-border">
    <w:name w:val="white-with-border"/>
    <w:basedOn w:val="Default"/>
    <w:qFormat/>
    <w:pPr/>
    <w:rPr>
      <w:rFonts w:ascii="Nachlieli CLM" w:hAnsi="Nachlieli CLM"/>
      <w:color w:val="auto"/>
      <w:kern w:val="2"/>
      <w:sz w:val="36"/>
    </w:rPr>
  </w:style>
  <w:style w:type="paragraph" w:styleId="Blue-title">
    <w:name w:val="blue-title"/>
    <w:basedOn w:val="Default"/>
    <w:qFormat/>
    <w:pPr/>
    <w:rPr>
      <w:rFonts w:ascii="Nachlieli CLM" w:hAnsi="Nachlieli CLM"/>
      <w:color w:val="FFFFFF"/>
      <w:kern w:val="2"/>
      <w:sz w:val="36"/>
    </w:rPr>
  </w:style>
  <w:style w:type="paragraph" w:styleId="Blue-title-with-border">
    <w:name w:val="blue-title-with-border"/>
    <w:basedOn w:val="Default"/>
    <w:qFormat/>
    <w:pPr/>
    <w:rPr>
      <w:rFonts w:ascii="Nachlieli CLM" w:hAnsi="Nachlieli CLM"/>
      <w:color w:val="FFFFFF"/>
      <w:kern w:val="2"/>
      <w:sz w:val="36"/>
    </w:rPr>
  </w:style>
  <w:style w:type="paragraph" w:styleId="Blue-banded">
    <w:name w:val="blue-banded"/>
    <w:basedOn w:val="Default"/>
    <w:qFormat/>
    <w:pPr/>
    <w:rPr>
      <w:rFonts w:ascii="Nachlieli CLM" w:hAnsi="Nachlieli CLM"/>
      <w:color w:val="auto"/>
      <w:kern w:val="2"/>
      <w:sz w:val="36"/>
    </w:rPr>
  </w:style>
  <w:style w:type="paragraph" w:styleId="Blue-normal">
    <w:name w:val="blue-normal"/>
    <w:basedOn w:val="Default"/>
    <w:qFormat/>
    <w:pPr/>
    <w:rPr>
      <w:rFonts w:ascii="Nachlieli CLM" w:hAnsi="Nachlieli CLM"/>
      <w:color w:val="auto"/>
      <w:kern w:val="2"/>
      <w:sz w:val="36"/>
    </w:rPr>
  </w:style>
  <w:style w:type="paragraph" w:styleId="Orange-title">
    <w:name w:val="orange-title"/>
    <w:basedOn w:val="Default"/>
    <w:qFormat/>
    <w:pPr/>
    <w:rPr>
      <w:rFonts w:ascii="Nachlieli CLM" w:hAnsi="Nachlieli CLM"/>
      <w:color w:val="FFFFFF"/>
      <w:kern w:val="2"/>
      <w:sz w:val="36"/>
    </w:rPr>
  </w:style>
  <w:style w:type="paragraph" w:styleId="Orange-title-with-border">
    <w:name w:val="orange-title-with-border"/>
    <w:basedOn w:val="Default"/>
    <w:qFormat/>
    <w:pPr/>
    <w:rPr>
      <w:rFonts w:ascii="Nachlieli CLM" w:hAnsi="Nachlieli CLM"/>
      <w:color w:val="FFFFFF"/>
      <w:kern w:val="2"/>
      <w:sz w:val="36"/>
    </w:rPr>
  </w:style>
  <w:style w:type="paragraph" w:styleId="Orange-banded">
    <w:name w:val="orange-banded"/>
    <w:basedOn w:val="Default"/>
    <w:qFormat/>
    <w:pPr/>
    <w:rPr>
      <w:rFonts w:ascii="Nachlieli CLM" w:hAnsi="Nachlieli CLM"/>
      <w:color w:val="auto"/>
      <w:kern w:val="2"/>
      <w:sz w:val="36"/>
    </w:rPr>
  </w:style>
  <w:style w:type="paragraph" w:styleId="Orange-normal">
    <w:name w:val="orange-normal"/>
    <w:basedOn w:val="Default"/>
    <w:qFormat/>
    <w:pPr/>
    <w:rPr>
      <w:rFonts w:ascii="Nachlieli CLM" w:hAnsi="Nachlieli CLM"/>
      <w:color w:val="auto"/>
      <w:kern w:val="2"/>
      <w:sz w:val="36"/>
    </w:rPr>
  </w:style>
  <w:style w:type="paragraph" w:styleId="Teal-title">
    <w:name w:val="teal-title"/>
    <w:basedOn w:val="Default"/>
    <w:qFormat/>
    <w:pPr/>
    <w:rPr>
      <w:rFonts w:ascii="Nachlieli CLM" w:hAnsi="Nachlieli CLM"/>
      <w:color w:val="FFFFFF"/>
      <w:kern w:val="2"/>
      <w:sz w:val="36"/>
    </w:rPr>
  </w:style>
  <w:style w:type="paragraph" w:styleId="Teal-title-with-border">
    <w:name w:val="teal-title-with-border"/>
    <w:basedOn w:val="Default"/>
    <w:qFormat/>
    <w:pPr/>
    <w:rPr>
      <w:rFonts w:ascii="Nachlieli CLM" w:hAnsi="Nachlieli CLM"/>
      <w:color w:val="FFFFFF"/>
      <w:kern w:val="2"/>
      <w:sz w:val="36"/>
    </w:rPr>
  </w:style>
  <w:style w:type="paragraph" w:styleId="Teal-banded">
    <w:name w:val="teal-banded"/>
    <w:basedOn w:val="Default"/>
    <w:qFormat/>
    <w:pPr/>
    <w:rPr>
      <w:rFonts w:ascii="Nachlieli CLM" w:hAnsi="Nachlieli CLM"/>
      <w:color w:val="auto"/>
      <w:kern w:val="2"/>
      <w:sz w:val="36"/>
    </w:rPr>
  </w:style>
  <w:style w:type="paragraph" w:styleId="Teal-normal">
    <w:name w:val="teal-normal"/>
    <w:basedOn w:val="Default"/>
    <w:qFormat/>
    <w:pPr/>
    <w:rPr>
      <w:rFonts w:ascii="Nachlieli CLM" w:hAnsi="Nachlieli CLM"/>
      <w:color w:val="auto"/>
      <w:kern w:val="2"/>
      <w:sz w:val="36"/>
    </w:rPr>
  </w:style>
  <w:style w:type="paragraph" w:styleId="Magenta-title">
    <w:name w:val="magenta-title"/>
    <w:basedOn w:val="Default"/>
    <w:qFormat/>
    <w:pPr/>
    <w:rPr>
      <w:rFonts w:ascii="Nachlieli CLM" w:hAnsi="Nachlieli CLM"/>
      <w:color w:val="FFFFFF"/>
      <w:kern w:val="2"/>
      <w:sz w:val="36"/>
    </w:rPr>
  </w:style>
  <w:style w:type="paragraph" w:styleId="Magenta-title-with-border">
    <w:name w:val="magenta-title-with-border"/>
    <w:basedOn w:val="Default"/>
    <w:qFormat/>
    <w:pPr/>
    <w:rPr>
      <w:rFonts w:ascii="Nachlieli CLM" w:hAnsi="Nachlieli CLM"/>
      <w:color w:val="FFFFFF"/>
      <w:kern w:val="2"/>
      <w:sz w:val="36"/>
    </w:rPr>
  </w:style>
  <w:style w:type="paragraph" w:styleId="Magenta-banded">
    <w:name w:val="magenta-banded"/>
    <w:basedOn w:val="Default"/>
    <w:qFormat/>
    <w:pPr/>
    <w:rPr>
      <w:rFonts w:ascii="Nachlieli CLM" w:hAnsi="Nachlieli CLM"/>
      <w:color w:val="auto"/>
      <w:kern w:val="2"/>
      <w:sz w:val="36"/>
    </w:rPr>
  </w:style>
  <w:style w:type="paragraph" w:styleId="Magenta-normal">
    <w:name w:val="magenta-normal"/>
    <w:basedOn w:val="Default"/>
    <w:qFormat/>
    <w:pPr/>
    <w:rPr>
      <w:rFonts w:ascii="Nachlieli CLM" w:hAnsi="Nachlieli CLM"/>
      <w:color w:val="auto"/>
      <w:kern w:val="2"/>
      <w:sz w:val="36"/>
    </w:rPr>
  </w:style>
  <w:style w:type="paragraph" w:styleId="Backgroundobjects">
    <w:name w:val="Background objects"/>
    <w:qFormat/>
    <w:pPr>
      <w:widowControl w:val="false"/>
      <w:bidi w:val="0"/>
    </w:pPr>
    <w:rPr>
      <w:rFonts w:ascii="Liberation Serif" w:hAnsi="Liberation Serif" w:eastAsia="Noto Sans" w:cs="GFS Porson"/>
      <w:color w:val="auto"/>
      <w:kern w:val="2"/>
      <w:sz w:val="24"/>
      <w:szCs w:val="24"/>
      <w:lang w:val="en-US" w:eastAsia="zh-CN" w:bidi="he-IL"/>
    </w:rPr>
  </w:style>
  <w:style w:type="paragraph" w:styleId="Background">
    <w:name w:val="Background"/>
    <w:qFormat/>
    <w:pPr>
      <w:widowControl w:val="false"/>
      <w:bidi w:val="0"/>
    </w:pPr>
    <w:rPr>
      <w:rFonts w:ascii="Liberation Serif" w:hAnsi="Liberation Serif" w:eastAsia="Noto Sans" w:cs="GFS Porson"/>
      <w:color w:val="auto"/>
      <w:kern w:val="2"/>
      <w:sz w:val="24"/>
      <w:szCs w:val="24"/>
      <w:lang w:val="en-US" w:eastAsia="zh-CN" w:bidi="he-IL"/>
    </w:rPr>
  </w:style>
  <w:style w:type="paragraph" w:styleId="Notes">
    <w:name w:val="Notes"/>
    <w:qFormat/>
    <w:pPr>
      <w:widowControl w:val="false"/>
      <w:bidi w:val="0"/>
      <w:ind w:left="340" w:hanging="340"/>
    </w:pPr>
    <w:rPr>
      <w:rFonts w:ascii="Nachlieli CLM" w:hAnsi="Nachlieli CLM" w:eastAsia="Noto Sans" w:cs="GFS Porson"/>
      <w:b w:val="false"/>
      <w:i w:val="false"/>
      <w:strike w:val="false"/>
      <w:dstrike w:val="false"/>
      <w:outline w:val="false"/>
      <w:shadow w:val="false"/>
      <w:color w:val="auto"/>
      <w:kern w:val="2"/>
      <w:sz w:val="40"/>
      <w:szCs w:val="24"/>
      <w:u w:val="none"/>
      <w:em w:val="none"/>
      <w:lang w:val="en-US" w:eastAsia="zh-CN" w:bidi="he-IL"/>
    </w:rPr>
  </w:style>
  <w:style w:type="paragraph" w:styleId="Outline1">
    <w:name w:val="Outline 1"/>
    <w:qFormat/>
    <w:pPr>
      <w:widowControl w:val="false"/>
      <w:bidi w:val="0"/>
      <w:spacing w:lineRule="auto" w:line="216" w:before="283" w:after="0"/>
      <w:jc w:val="left"/>
    </w:pPr>
    <w:rPr>
      <w:rFonts w:ascii="Nachlieli CLM" w:hAnsi="Nachlieli CLM" w:eastAsia="Noto Sans" w:cs="GFS Porson"/>
      <w:b w:val="false"/>
      <w:i w:val="false"/>
      <w:strike w:val="false"/>
      <w:dstrike w:val="false"/>
      <w:outline w:val="false"/>
      <w:shadow w:val="false"/>
      <w:color w:val="000000"/>
      <w:spacing w:val="0"/>
      <w:kern w:val="2"/>
      <w:sz w:val="56"/>
      <w:szCs w:val="24"/>
      <w:u w:val="none"/>
      <w:em w:val="none"/>
      <w:lang w:val="en-US" w:eastAsia="zh-CN" w:bidi="he-IL"/>
    </w:rPr>
  </w:style>
  <w:style w:type="paragraph" w:styleId="Outline2">
    <w:name w:val="Outline 2"/>
    <w:basedOn w:val="Outline1"/>
    <w:qFormat/>
    <w:pPr>
      <w:bidi w:val="0"/>
      <w:spacing w:lineRule="auto" w:line="216" w:before="227" w:after="0"/>
      <w:jc w:val="left"/>
    </w:pPr>
    <w:rPr>
      <w:rFonts w:ascii="Nachlieli CLM" w:hAnsi="Nachlieli CLM"/>
      <w:b w:val="false"/>
      <w:i w:val="false"/>
      <w:strike w:val="false"/>
      <w:dstrike w:val="false"/>
      <w:outline w:val="false"/>
      <w:shadow w:val="false"/>
      <w:color w:val="000000"/>
      <w:spacing w:val="0"/>
      <w:kern w:val="2"/>
      <w:sz w:val="40"/>
      <w:u w:val="none"/>
      <w:em w:val="none"/>
    </w:rPr>
  </w:style>
  <w:style w:type="paragraph" w:styleId="Outline3">
    <w:name w:val="Outline 3"/>
    <w:basedOn w:val="Outline2"/>
    <w:qFormat/>
    <w:pPr>
      <w:bidi w:val="0"/>
      <w:spacing w:lineRule="auto" w:line="216" w:before="170" w:after="0"/>
      <w:jc w:val="left"/>
    </w:pPr>
    <w:rPr>
      <w:rFonts w:ascii="Nachlieli CLM" w:hAnsi="Nachlieli CLM"/>
      <w:b w:val="false"/>
      <w:i w:val="false"/>
      <w:strike w:val="false"/>
      <w:dstrike w:val="false"/>
      <w:outline w:val="false"/>
      <w:shadow w:val="false"/>
      <w:color w:val="000000"/>
      <w:spacing w:val="0"/>
      <w:kern w:val="2"/>
      <w:sz w:val="36"/>
      <w:u w:val="none"/>
      <w:em w:val="none"/>
    </w:rPr>
  </w:style>
  <w:style w:type="paragraph" w:styleId="Outline4">
    <w:name w:val="Outline 4"/>
    <w:basedOn w:val="Outline3"/>
    <w:qFormat/>
    <w:pPr>
      <w:bidi w:val="0"/>
      <w:spacing w:lineRule="auto" w:line="216" w:before="113" w:after="0"/>
      <w:jc w:val="left"/>
    </w:pPr>
    <w:rPr>
      <w:rFonts w:ascii="Nachlieli CLM" w:hAnsi="Nachlieli CLM"/>
      <w:b w:val="false"/>
      <w:i w:val="false"/>
      <w:strike w:val="false"/>
      <w:dstrike w:val="false"/>
      <w:outline w:val="false"/>
      <w:shadow w:val="false"/>
      <w:color w:val="000000"/>
      <w:spacing w:val="0"/>
      <w:kern w:val="2"/>
      <w:sz w:val="36"/>
      <w:u w:val="none"/>
      <w:em w:val="none"/>
    </w:rPr>
  </w:style>
  <w:style w:type="paragraph" w:styleId="Outline5">
    <w:name w:val="Outline 5"/>
    <w:basedOn w:val="Outline4"/>
    <w:qFormat/>
    <w:pPr>
      <w:bidi w:val="0"/>
      <w:spacing w:lineRule="auto" w:line="216" w:before="57" w:after="0"/>
      <w:jc w:val="left"/>
    </w:pPr>
    <w:rPr>
      <w:rFonts w:ascii="Nachlieli CLM" w:hAnsi="Nachlieli CLM"/>
      <w:b w:val="false"/>
      <w:i w:val="false"/>
      <w:strike w:val="false"/>
      <w:dstrike w:val="false"/>
      <w:outline w:val="false"/>
      <w:shadow w:val="false"/>
      <w:color w:val="000000"/>
      <w:spacing w:val="0"/>
      <w:kern w:val="2"/>
      <w:sz w:val="40"/>
      <w:u w:val="none"/>
      <w:em w:val="none"/>
    </w:rPr>
  </w:style>
  <w:style w:type="paragraph" w:styleId="Outline6">
    <w:name w:val="Outline 6"/>
    <w:basedOn w:val="Outline5"/>
    <w:qFormat/>
    <w:pPr>
      <w:bidi w:val="0"/>
      <w:spacing w:lineRule="auto" w:line="216" w:before="57" w:after="0"/>
      <w:jc w:val="left"/>
    </w:pPr>
    <w:rPr>
      <w:rFonts w:ascii="Nachlieli CLM" w:hAnsi="Nachlieli CLM"/>
      <w:b w:val="false"/>
      <w:i w:val="false"/>
      <w:strike w:val="false"/>
      <w:dstrike w:val="false"/>
      <w:outline w:val="false"/>
      <w:shadow w:val="false"/>
      <w:color w:val="000000"/>
      <w:spacing w:val="0"/>
      <w:kern w:val="2"/>
      <w:sz w:val="40"/>
      <w:u w:val="none"/>
      <w:em w:val="none"/>
    </w:rPr>
  </w:style>
  <w:style w:type="paragraph" w:styleId="Outline7">
    <w:name w:val="Outline 7"/>
    <w:basedOn w:val="Outline6"/>
    <w:qFormat/>
    <w:pPr>
      <w:bidi w:val="0"/>
      <w:spacing w:lineRule="auto" w:line="216" w:before="57" w:after="0"/>
      <w:jc w:val="left"/>
    </w:pPr>
    <w:rPr>
      <w:rFonts w:ascii="Nachlieli CLM" w:hAnsi="Nachlieli CLM"/>
      <w:b w:val="false"/>
      <w:i w:val="false"/>
      <w:strike w:val="false"/>
      <w:dstrike w:val="false"/>
      <w:outline w:val="false"/>
      <w:shadow w:val="false"/>
      <w:color w:val="000000"/>
      <w:spacing w:val="0"/>
      <w:kern w:val="2"/>
      <w:sz w:val="40"/>
      <w:u w:val="none"/>
      <w:em w:val="none"/>
    </w:rPr>
  </w:style>
  <w:style w:type="paragraph" w:styleId="Outline8">
    <w:name w:val="Outline 8"/>
    <w:basedOn w:val="Outline7"/>
    <w:qFormat/>
    <w:pPr>
      <w:bidi w:val="0"/>
      <w:spacing w:lineRule="auto" w:line="216" w:before="57" w:after="0"/>
      <w:jc w:val="left"/>
    </w:pPr>
    <w:rPr>
      <w:rFonts w:ascii="Nachlieli CLM" w:hAnsi="Nachlieli CLM"/>
      <w:b w:val="false"/>
      <w:i w:val="false"/>
      <w:strike w:val="false"/>
      <w:dstrike w:val="false"/>
      <w:outline w:val="false"/>
      <w:shadow w:val="false"/>
      <w:color w:val="000000"/>
      <w:spacing w:val="0"/>
      <w:kern w:val="2"/>
      <w:sz w:val="40"/>
      <w:u w:val="none"/>
      <w:em w:val="none"/>
    </w:rPr>
  </w:style>
  <w:style w:type="paragraph" w:styleId="Outline9">
    <w:name w:val="Outline 9"/>
    <w:basedOn w:val="Outline8"/>
    <w:qFormat/>
    <w:pPr>
      <w:bidi w:val="0"/>
      <w:spacing w:lineRule="auto" w:line="216" w:before="57" w:after="0"/>
      <w:jc w:val="left"/>
    </w:pPr>
    <w:rPr>
      <w:rFonts w:ascii="Nachlieli CLM" w:hAnsi="Nachlieli CLM"/>
      <w:b w:val="false"/>
      <w:i w:val="false"/>
      <w:strike w:val="false"/>
      <w:dstrike w:val="false"/>
      <w:outline w:val="false"/>
      <w:shadow w:val="false"/>
      <w:color w:val="000000"/>
      <w:spacing w:val="0"/>
      <w:kern w:val="2"/>
      <w:sz w:val="40"/>
      <w:u w:val="none"/>
      <w:em w:val="none"/>
    </w:rPr>
  </w:style>
  <w:style w:type="paragraph" w:styleId="TitleandContentLTGliederung1">
    <w:name w:val="Title and Content~LT~Gliederung 1"/>
    <w:qFormat/>
    <w:pPr>
      <w:widowControl w:val="false"/>
      <w:bidi w:val="0"/>
      <w:spacing w:lineRule="auto" w:line="216" w:before="283" w:after="0"/>
      <w:jc w:val="left"/>
    </w:pPr>
    <w:rPr>
      <w:rFonts w:ascii="Nachlieli CLM" w:hAnsi="Nachlieli CLM" w:eastAsia="Noto Sans" w:cs="GFS Porson"/>
      <w:b w:val="false"/>
      <w:i w:val="false"/>
      <w:strike w:val="false"/>
      <w:dstrike w:val="false"/>
      <w:outline w:val="false"/>
      <w:shadow w:val="false"/>
      <w:color w:val="000000"/>
      <w:spacing w:val="0"/>
      <w:kern w:val="2"/>
      <w:sz w:val="56"/>
      <w:szCs w:val="24"/>
      <w:u w:val="none"/>
      <w:em w:val="none"/>
      <w:lang w:val="en-US" w:eastAsia="zh-CN" w:bidi="he-IL"/>
    </w:rPr>
  </w:style>
  <w:style w:type="paragraph" w:styleId="TitleandContentLTGliederung2">
    <w:name w:val="Title and Content~LT~Gliederung 2"/>
    <w:basedOn w:val="TitleandContentLTGliederung1"/>
    <w:qFormat/>
    <w:pPr>
      <w:bidi w:val="0"/>
      <w:spacing w:lineRule="auto" w:line="216" w:before="227" w:after="0"/>
      <w:jc w:val="left"/>
    </w:pPr>
    <w:rPr>
      <w:rFonts w:ascii="Nachlieli CLM" w:hAnsi="Nachlieli CLM"/>
      <w:b w:val="false"/>
      <w:i w:val="false"/>
      <w:strike w:val="false"/>
      <w:dstrike w:val="false"/>
      <w:outline w:val="false"/>
      <w:shadow w:val="false"/>
      <w:color w:val="000000"/>
      <w:spacing w:val="0"/>
      <w:kern w:val="2"/>
      <w:sz w:val="40"/>
      <w:u w:val="none"/>
      <w:em w:val="none"/>
    </w:rPr>
  </w:style>
  <w:style w:type="paragraph" w:styleId="TitleandContentLTGliederung3">
    <w:name w:val="Title and Content~LT~Gliederung 3"/>
    <w:basedOn w:val="TitleandContentLTGliederung2"/>
    <w:qFormat/>
    <w:pPr>
      <w:bidi w:val="0"/>
      <w:spacing w:lineRule="auto" w:line="216" w:before="170" w:after="0"/>
      <w:jc w:val="left"/>
    </w:pPr>
    <w:rPr>
      <w:rFonts w:ascii="Nachlieli CLM" w:hAnsi="Nachlieli CLM"/>
      <w:b w:val="false"/>
      <w:i w:val="false"/>
      <w:strike w:val="false"/>
      <w:dstrike w:val="false"/>
      <w:outline w:val="false"/>
      <w:shadow w:val="false"/>
      <w:color w:val="000000"/>
      <w:spacing w:val="0"/>
      <w:kern w:val="2"/>
      <w:sz w:val="36"/>
      <w:u w:val="none"/>
      <w:em w:val="none"/>
    </w:rPr>
  </w:style>
  <w:style w:type="paragraph" w:styleId="TitleandContentLTGliederung4">
    <w:name w:val="Title and Content~LT~Gliederung 4"/>
    <w:basedOn w:val="TitleandContentLTGliederung3"/>
    <w:qFormat/>
    <w:pPr>
      <w:bidi w:val="0"/>
      <w:spacing w:lineRule="auto" w:line="216" w:before="113" w:after="0"/>
      <w:jc w:val="left"/>
    </w:pPr>
    <w:rPr>
      <w:rFonts w:ascii="Nachlieli CLM" w:hAnsi="Nachlieli CLM"/>
      <w:b w:val="false"/>
      <w:i w:val="false"/>
      <w:strike w:val="false"/>
      <w:dstrike w:val="false"/>
      <w:outline w:val="false"/>
      <w:shadow w:val="false"/>
      <w:color w:val="000000"/>
      <w:spacing w:val="0"/>
      <w:kern w:val="2"/>
      <w:sz w:val="36"/>
      <w:u w:val="none"/>
      <w:em w:val="none"/>
    </w:rPr>
  </w:style>
  <w:style w:type="paragraph" w:styleId="TitleandContentLTGliederung5">
    <w:name w:val="Title and Content~LT~Gliederung 5"/>
    <w:basedOn w:val="TitleandContentLTGliederung4"/>
    <w:qFormat/>
    <w:pPr>
      <w:bidi w:val="0"/>
      <w:spacing w:lineRule="auto" w:line="216" w:before="57" w:after="0"/>
      <w:jc w:val="left"/>
    </w:pPr>
    <w:rPr>
      <w:rFonts w:ascii="Nachlieli CLM" w:hAnsi="Nachlieli CLM"/>
      <w:b w:val="false"/>
      <w:i w:val="false"/>
      <w:strike w:val="false"/>
      <w:dstrike w:val="false"/>
      <w:outline w:val="false"/>
      <w:shadow w:val="false"/>
      <w:color w:val="000000"/>
      <w:spacing w:val="0"/>
      <w:kern w:val="2"/>
      <w:sz w:val="40"/>
      <w:u w:val="none"/>
      <w:em w:val="none"/>
    </w:rPr>
  </w:style>
  <w:style w:type="paragraph" w:styleId="TitleandContentLTGliederung6">
    <w:name w:val="Title and Content~LT~Gliederung 6"/>
    <w:basedOn w:val="TitleandContentLTGliederung5"/>
    <w:qFormat/>
    <w:pPr>
      <w:bidi w:val="0"/>
      <w:spacing w:lineRule="auto" w:line="216" w:before="57" w:after="0"/>
      <w:jc w:val="left"/>
    </w:pPr>
    <w:rPr>
      <w:rFonts w:ascii="Nachlieli CLM" w:hAnsi="Nachlieli CLM"/>
      <w:b w:val="false"/>
      <w:i w:val="false"/>
      <w:strike w:val="false"/>
      <w:dstrike w:val="false"/>
      <w:outline w:val="false"/>
      <w:shadow w:val="false"/>
      <w:color w:val="000000"/>
      <w:spacing w:val="0"/>
      <w:kern w:val="2"/>
      <w:sz w:val="40"/>
      <w:u w:val="none"/>
      <w:em w:val="none"/>
    </w:rPr>
  </w:style>
  <w:style w:type="paragraph" w:styleId="TitleandContentLTGliederung7">
    <w:name w:val="Title and Content~LT~Gliederung 7"/>
    <w:basedOn w:val="TitleandContentLTGliederung6"/>
    <w:qFormat/>
    <w:pPr>
      <w:bidi w:val="0"/>
      <w:spacing w:lineRule="auto" w:line="216" w:before="57" w:after="0"/>
      <w:jc w:val="left"/>
    </w:pPr>
    <w:rPr>
      <w:rFonts w:ascii="Nachlieli CLM" w:hAnsi="Nachlieli CLM"/>
      <w:b w:val="false"/>
      <w:i w:val="false"/>
      <w:strike w:val="false"/>
      <w:dstrike w:val="false"/>
      <w:outline w:val="false"/>
      <w:shadow w:val="false"/>
      <w:color w:val="000000"/>
      <w:spacing w:val="0"/>
      <w:kern w:val="2"/>
      <w:sz w:val="40"/>
      <w:u w:val="none"/>
      <w:em w:val="none"/>
    </w:rPr>
  </w:style>
  <w:style w:type="paragraph" w:styleId="TitleandContentLTGliederung8">
    <w:name w:val="Title and Content~LT~Gliederung 8"/>
    <w:basedOn w:val="TitleandContentLTGliederung7"/>
    <w:qFormat/>
    <w:pPr>
      <w:bidi w:val="0"/>
      <w:spacing w:lineRule="auto" w:line="216" w:before="57" w:after="0"/>
      <w:jc w:val="left"/>
    </w:pPr>
    <w:rPr>
      <w:rFonts w:ascii="Nachlieli CLM" w:hAnsi="Nachlieli CLM"/>
      <w:b w:val="false"/>
      <w:i w:val="false"/>
      <w:strike w:val="false"/>
      <w:dstrike w:val="false"/>
      <w:outline w:val="false"/>
      <w:shadow w:val="false"/>
      <w:color w:val="000000"/>
      <w:spacing w:val="0"/>
      <w:kern w:val="2"/>
      <w:sz w:val="40"/>
      <w:u w:val="none"/>
      <w:em w:val="none"/>
    </w:rPr>
  </w:style>
  <w:style w:type="paragraph" w:styleId="TitleandContentLTGliederung9">
    <w:name w:val="Title and Content~LT~Gliederung 9"/>
    <w:basedOn w:val="TitleandContentLTGliederung8"/>
    <w:qFormat/>
    <w:pPr>
      <w:bidi w:val="0"/>
      <w:spacing w:lineRule="auto" w:line="216" w:before="57" w:after="0"/>
      <w:jc w:val="left"/>
    </w:pPr>
    <w:rPr>
      <w:rFonts w:ascii="Nachlieli CLM" w:hAnsi="Nachlieli CLM"/>
      <w:b w:val="false"/>
      <w:i w:val="false"/>
      <w:strike w:val="false"/>
      <w:dstrike w:val="false"/>
      <w:outline w:val="false"/>
      <w:shadow w:val="false"/>
      <w:color w:val="000000"/>
      <w:spacing w:val="0"/>
      <w:kern w:val="2"/>
      <w:sz w:val="40"/>
      <w:u w:val="none"/>
      <w:em w:val="none"/>
    </w:rPr>
  </w:style>
  <w:style w:type="paragraph" w:styleId="TitleandContentLTTitel">
    <w:name w:val="Title and Content~LT~Titel"/>
    <w:qFormat/>
    <w:pPr>
      <w:widowControl w:val="false"/>
      <w:bidi w:val="0"/>
      <w:spacing w:lineRule="atLeast" w:line="200"/>
      <w:jc w:val="left"/>
    </w:pPr>
    <w:rPr>
      <w:rFonts w:ascii="Nachlieli CLM" w:hAnsi="Nachlieli CLM" w:eastAsia="Noto Sans" w:cs="GFS Porson"/>
      <w:b w:val="false"/>
      <w:i w:val="false"/>
      <w:strike w:val="false"/>
      <w:dstrike w:val="false"/>
      <w:outline w:val="false"/>
      <w:shadow w:val="false"/>
      <w:color w:val="000000"/>
      <w:spacing w:val="0"/>
      <w:kern w:val="2"/>
      <w:sz w:val="36"/>
      <w:szCs w:val="24"/>
      <w:u w:val="none"/>
      <w:em w:val="none"/>
      <w:lang w:val="en-US" w:eastAsia="zh-CN" w:bidi="he-IL"/>
    </w:rPr>
  </w:style>
  <w:style w:type="paragraph" w:styleId="TitleandContentLTUntertitel">
    <w:name w:val="Title and Content~LT~Untertitel"/>
    <w:qFormat/>
    <w:pPr>
      <w:widowControl w:val="false"/>
      <w:bidi w:val="0"/>
      <w:jc w:val="center"/>
    </w:pPr>
    <w:rPr>
      <w:rFonts w:ascii="Nachlieli CLM" w:hAnsi="Nachlieli CLM" w:eastAsia="Noto Sans" w:cs="GFS Porson"/>
      <w:b w:val="false"/>
      <w:i w:val="false"/>
      <w:strike w:val="false"/>
      <w:dstrike w:val="false"/>
      <w:outline w:val="false"/>
      <w:shadow w:val="false"/>
      <w:color w:val="auto"/>
      <w:kern w:val="2"/>
      <w:sz w:val="64"/>
      <w:szCs w:val="24"/>
      <w:u w:val="none"/>
      <w:em w:val="none"/>
      <w:lang w:val="en-US" w:eastAsia="zh-CN" w:bidi="he-IL"/>
    </w:rPr>
  </w:style>
  <w:style w:type="paragraph" w:styleId="TitleandContentLTNotizen">
    <w:name w:val="Title and Content~LT~Notizen"/>
    <w:qFormat/>
    <w:pPr>
      <w:widowControl w:val="false"/>
      <w:bidi w:val="0"/>
      <w:ind w:left="340" w:hanging="340"/>
    </w:pPr>
    <w:rPr>
      <w:rFonts w:ascii="Nachlieli CLM" w:hAnsi="Nachlieli CLM" w:eastAsia="Noto Sans" w:cs="GFS Porson"/>
      <w:b w:val="false"/>
      <w:i w:val="false"/>
      <w:strike w:val="false"/>
      <w:dstrike w:val="false"/>
      <w:outline w:val="false"/>
      <w:shadow w:val="false"/>
      <w:color w:val="auto"/>
      <w:kern w:val="2"/>
      <w:sz w:val="40"/>
      <w:szCs w:val="24"/>
      <w:u w:val="none"/>
      <w:em w:val="none"/>
      <w:lang w:val="en-US" w:eastAsia="zh-CN" w:bidi="he-IL"/>
    </w:rPr>
  </w:style>
  <w:style w:type="paragraph" w:styleId="TitleandContentLTHintergrundobjekte">
    <w:name w:val="Title and Content~LT~Hintergrundobjekte"/>
    <w:qFormat/>
    <w:pPr>
      <w:widowControl w:val="false"/>
      <w:bidi w:val="0"/>
    </w:pPr>
    <w:rPr>
      <w:rFonts w:ascii="Liberation Serif" w:hAnsi="Liberation Serif" w:eastAsia="Noto Sans" w:cs="GFS Porson"/>
      <w:color w:val="auto"/>
      <w:kern w:val="2"/>
      <w:sz w:val="24"/>
      <w:szCs w:val="24"/>
      <w:lang w:val="en-US" w:eastAsia="zh-CN" w:bidi="he-IL"/>
    </w:rPr>
  </w:style>
  <w:style w:type="paragraph" w:styleId="TitleandContentLTHintergrund">
    <w:name w:val="Title and Content~LT~Hintergrund"/>
    <w:qFormat/>
    <w:pPr>
      <w:widowControl w:val="false"/>
      <w:bidi w:val="0"/>
    </w:pPr>
    <w:rPr>
      <w:rFonts w:ascii="Liberation Serif" w:hAnsi="Liberation Serif" w:eastAsia="Noto Sans" w:cs="GFS Porson"/>
      <w:color w:val="auto"/>
      <w:kern w:val="2"/>
      <w:sz w:val="24"/>
      <w:szCs w:val="24"/>
      <w:lang w:val="en-US" w:eastAsia="zh-CN" w:bidi="he-IL"/>
    </w:rPr>
  </w:style>
  <w:style w:type="paragraph" w:styleId="TwoContentLTGliederung1">
    <w:name w:val="Two Content~LT~Gliederung 1"/>
    <w:qFormat/>
    <w:pPr>
      <w:widowControl w:val="false"/>
      <w:bidi w:val="0"/>
      <w:spacing w:lineRule="auto" w:line="216" w:before="283" w:after="0"/>
      <w:jc w:val="left"/>
    </w:pPr>
    <w:rPr>
      <w:rFonts w:ascii="Nachlieli CLM" w:hAnsi="Nachlieli CLM" w:eastAsia="Noto Sans" w:cs="GFS Porson"/>
      <w:b w:val="false"/>
      <w:i w:val="false"/>
      <w:strike w:val="false"/>
      <w:dstrike w:val="false"/>
      <w:outline w:val="false"/>
      <w:shadow w:val="false"/>
      <w:color w:val="000000"/>
      <w:spacing w:val="0"/>
      <w:kern w:val="2"/>
      <w:sz w:val="56"/>
      <w:szCs w:val="24"/>
      <w:u w:val="none"/>
      <w:em w:val="none"/>
      <w:lang w:val="en-US" w:eastAsia="zh-CN" w:bidi="he-IL"/>
    </w:rPr>
  </w:style>
  <w:style w:type="paragraph" w:styleId="TwoContentLTGliederung2">
    <w:name w:val="Two Content~LT~Gliederung 2"/>
    <w:basedOn w:val="TwoContentLTGliederung1"/>
    <w:qFormat/>
    <w:pPr>
      <w:bidi w:val="0"/>
      <w:spacing w:lineRule="auto" w:line="216" w:before="227" w:after="0"/>
      <w:jc w:val="left"/>
    </w:pPr>
    <w:rPr>
      <w:rFonts w:ascii="Nachlieli CLM" w:hAnsi="Nachlieli CLM"/>
      <w:b w:val="false"/>
      <w:i w:val="false"/>
      <w:strike w:val="false"/>
      <w:dstrike w:val="false"/>
      <w:outline w:val="false"/>
      <w:shadow w:val="false"/>
      <w:color w:val="000000"/>
      <w:spacing w:val="0"/>
      <w:kern w:val="2"/>
      <w:sz w:val="40"/>
      <w:u w:val="none"/>
      <w:em w:val="none"/>
    </w:rPr>
  </w:style>
  <w:style w:type="paragraph" w:styleId="TwoContentLTGliederung3">
    <w:name w:val="Two Content~LT~Gliederung 3"/>
    <w:basedOn w:val="TwoContentLTGliederung2"/>
    <w:qFormat/>
    <w:pPr>
      <w:bidi w:val="0"/>
      <w:spacing w:lineRule="auto" w:line="216" w:before="170" w:after="0"/>
      <w:jc w:val="left"/>
    </w:pPr>
    <w:rPr>
      <w:rFonts w:ascii="Nachlieli CLM" w:hAnsi="Nachlieli CLM"/>
      <w:b w:val="false"/>
      <w:i w:val="false"/>
      <w:strike w:val="false"/>
      <w:dstrike w:val="false"/>
      <w:outline w:val="false"/>
      <w:shadow w:val="false"/>
      <w:color w:val="000000"/>
      <w:spacing w:val="0"/>
      <w:kern w:val="2"/>
      <w:sz w:val="36"/>
      <w:u w:val="none"/>
      <w:em w:val="none"/>
    </w:rPr>
  </w:style>
  <w:style w:type="paragraph" w:styleId="TwoContentLTGliederung4">
    <w:name w:val="Two Content~LT~Gliederung 4"/>
    <w:basedOn w:val="TwoContentLTGliederung3"/>
    <w:qFormat/>
    <w:pPr>
      <w:bidi w:val="0"/>
      <w:spacing w:lineRule="auto" w:line="216" w:before="113" w:after="0"/>
      <w:jc w:val="left"/>
    </w:pPr>
    <w:rPr>
      <w:rFonts w:ascii="Nachlieli CLM" w:hAnsi="Nachlieli CLM"/>
      <w:b w:val="false"/>
      <w:i w:val="false"/>
      <w:strike w:val="false"/>
      <w:dstrike w:val="false"/>
      <w:outline w:val="false"/>
      <w:shadow w:val="false"/>
      <w:color w:val="000000"/>
      <w:spacing w:val="0"/>
      <w:kern w:val="2"/>
      <w:sz w:val="36"/>
      <w:u w:val="none"/>
      <w:em w:val="none"/>
    </w:rPr>
  </w:style>
  <w:style w:type="paragraph" w:styleId="TwoContentLTGliederung5">
    <w:name w:val="Two Content~LT~Gliederung 5"/>
    <w:basedOn w:val="TwoContentLTGliederung4"/>
    <w:qFormat/>
    <w:pPr>
      <w:bidi w:val="0"/>
      <w:spacing w:lineRule="auto" w:line="216" w:before="57" w:after="0"/>
      <w:jc w:val="left"/>
    </w:pPr>
    <w:rPr>
      <w:rFonts w:ascii="Nachlieli CLM" w:hAnsi="Nachlieli CLM"/>
      <w:b w:val="false"/>
      <w:i w:val="false"/>
      <w:strike w:val="false"/>
      <w:dstrike w:val="false"/>
      <w:outline w:val="false"/>
      <w:shadow w:val="false"/>
      <w:color w:val="000000"/>
      <w:spacing w:val="0"/>
      <w:kern w:val="2"/>
      <w:sz w:val="40"/>
      <w:u w:val="none"/>
      <w:em w:val="none"/>
    </w:rPr>
  </w:style>
  <w:style w:type="paragraph" w:styleId="TwoContentLTGliederung6">
    <w:name w:val="Two Content~LT~Gliederung 6"/>
    <w:basedOn w:val="TwoContentLTGliederung5"/>
    <w:qFormat/>
    <w:pPr>
      <w:bidi w:val="0"/>
      <w:spacing w:lineRule="auto" w:line="216" w:before="57" w:after="0"/>
      <w:jc w:val="left"/>
    </w:pPr>
    <w:rPr>
      <w:rFonts w:ascii="Nachlieli CLM" w:hAnsi="Nachlieli CLM"/>
      <w:b w:val="false"/>
      <w:i w:val="false"/>
      <w:strike w:val="false"/>
      <w:dstrike w:val="false"/>
      <w:outline w:val="false"/>
      <w:shadow w:val="false"/>
      <w:color w:val="000000"/>
      <w:spacing w:val="0"/>
      <w:kern w:val="2"/>
      <w:sz w:val="40"/>
      <w:u w:val="none"/>
      <w:em w:val="none"/>
    </w:rPr>
  </w:style>
  <w:style w:type="paragraph" w:styleId="TwoContentLTGliederung7">
    <w:name w:val="Two Content~LT~Gliederung 7"/>
    <w:basedOn w:val="TwoContentLTGliederung6"/>
    <w:qFormat/>
    <w:pPr>
      <w:bidi w:val="0"/>
      <w:spacing w:lineRule="auto" w:line="216" w:before="57" w:after="0"/>
      <w:jc w:val="left"/>
    </w:pPr>
    <w:rPr>
      <w:rFonts w:ascii="Nachlieli CLM" w:hAnsi="Nachlieli CLM"/>
      <w:b w:val="false"/>
      <w:i w:val="false"/>
      <w:strike w:val="false"/>
      <w:dstrike w:val="false"/>
      <w:outline w:val="false"/>
      <w:shadow w:val="false"/>
      <w:color w:val="000000"/>
      <w:spacing w:val="0"/>
      <w:kern w:val="2"/>
      <w:sz w:val="40"/>
      <w:u w:val="none"/>
      <w:em w:val="none"/>
    </w:rPr>
  </w:style>
  <w:style w:type="paragraph" w:styleId="TwoContentLTGliederung8">
    <w:name w:val="Two Content~LT~Gliederung 8"/>
    <w:basedOn w:val="TwoContentLTGliederung7"/>
    <w:qFormat/>
    <w:pPr>
      <w:bidi w:val="0"/>
      <w:spacing w:lineRule="auto" w:line="216" w:before="57" w:after="0"/>
      <w:jc w:val="left"/>
    </w:pPr>
    <w:rPr>
      <w:rFonts w:ascii="Nachlieli CLM" w:hAnsi="Nachlieli CLM"/>
      <w:b w:val="false"/>
      <w:i w:val="false"/>
      <w:strike w:val="false"/>
      <w:dstrike w:val="false"/>
      <w:outline w:val="false"/>
      <w:shadow w:val="false"/>
      <w:color w:val="000000"/>
      <w:spacing w:val="0"/>
      <w:kern w:val="2"/>
      <w:sz w:val="40"/>
      <w:u w:val="none"/>
      <w:em w:val="none"/>
    </w:rPr>
  </w:style>
  <w:style w:type="paragraph" w:styleId="TwoContentLTGliederung9">
    <w:name w:val="Two Content~LT~Gliederung 9"/>
    <w:basedOn w:val="TwoContentLTGliederung8"/>
    <w:qFormat/>
    <w:pPr>
      <w:bidi w:val="0"/>
      <w:spacing w:lineRule="auto" w:line="216" w:before="57" w:after="0"/>
      <w:jc w:val="left"/>
    </w:pPr>
    <w:rPr>
      <w:rFonts w:ascii="Nachlieli CLM" w:hAnsi="Nachlieli CLM"/>
      <w:b w:val="false"/>
      <w:i w:val="false"/>
      <w:strike w:val="false"/>
      <w:dstrike w:val="false"/>
      <w:outline w:val="false"/>
      <w:shadow w:val="false"/>
      <w:color w:val="000000"/>
      <w:spacing w:val="0"/>
      <w:kern w:val="2"/>
      <w:sz w:val="40"/>
      <w:u w:val="none"/>
      <w:em w:val="none"/>
    </w:rPr>
  </w:style>
  <w:style w:type="paragraph" w:styleId="TwoContentLTTitel">
    <w:name w:val="Two Content~LT~Titel"/>
    <w:qFormat/>
    <w:pPr>
      <w:widowControl w:val="false"/>
      <w:bidi w:val="0"/>
      <w:spacing w:lineRule="atLeast" w:line="200"/>
      <w:jc w:val="left"/>
    </w:pPr>
    <w:rPr>
      <w:rFonts w:ascii="Nachlieli CLM" w:hAnsi="Nachlieli CLM" w:eastAsia="Noto Sans" w:cs="GFS Porson"/>
      <w:b w:val="false"/>
      <w:i w:val="false"/>
      <w:strike w:val="false"/>
      <w:dstrike w:val="false"/>
      <w:outline w:val="false"/>
      <w:shadow w:val="false"/>
      <w:color w:val="000000"/>
      <w:spacing w:val="0"/>
      <w:kern w:val="2"/>
      <w:sz w:val="36"/>
      <w:szCs w:val="24"/>
      <w:u w:val="none"/>
      <w:em w:val="none"/>
      <w:lang w:val="en-US" w:eastAsia="zh-CN" w:bidi="he-IL"/>
    </w:rPr>
  </w:style>
  <w:style w:type="paragraph" w:styleId="TwoContentLTUntertitel">
    <w:name w:val="Two Content~LT~Untertitel"/>
    <w:qFormat/>
    <w:pPr>
      <w:widowControl w:val="false"/>
      <w:bidi w:val="0"/>
      <w:jc w:val="center"/>
    </w:pPr>
    <w:rPr>
      <w:rFonts w:ascii="Nachlieli CLM" w:hAnsi="Nachlieli CLM" w:eastAsia="Noto Sans" w:cs="GFS Porson"/>
      <w:b w:val="false"/>
      <w:i w:val="false"/>
      <w:strike w:val="false"/>
      <w:dstrike w:val="false"/>
      <w:outline w:val="false"/>
      <w:shadow w:val="false"/>
      <w:color w:val="auto"/>
      <w:kern w:val="2"/>
      <w:sz w:val="64"/>
      <w:szCs w:val="24"/>
      <w:u w:val="none"/>
      <w:em w:val="none"/>
      <w:lang w:val="en-US" w:eastAsia="zh-CN" w:bidi="he-IL"/>
    </w:rPr>
  </w:style>
  <w:style w:type="paragraph" w:styleId="TwoContentLTNotizen">
    <w:name w:val="Two Content~LT~Notizen"/>
    <w:qFormat/>
    <w:pPr>
      <w:widowControl w:val="false"/>
      <w:bidi w:val="0"/>
      <w:ind w:left="340" w:hanging="340"/>
    </w:pPr>
    <w:rPr>
      <w:rFonts w:ascii="Nachlieli CLM" w:hAnsi="Nachlieli CLM" w:eastAsia="Noto Sans" w:cs="GFS Porson"/>
      <w:b w:val="false"/>
      <w:i w:val="false"/>
      <w:strike w:val="false"/>
      <w:dstrike w:val="false"/>
      <w:outline w:val="false"/>
      <w:shadow w:val="false"/>
      <w:color w:val="auto"/>
      <w:kern w:val="2"/>
      <w:sz w:val="40"/>
      <w:szCs w:val="24"/>
      <w:u w:val="none"/>
      <w:em w:val="none"/>
      <w:lang w:val="en-US" w:eastAsia="zh-CN" w:bidi="he-IL"/>
    </w:rPr>
  </w:style>
  <w:style w:type="paragraph" w:styleId="TwoContentLTHintergrundobjekte">
    <w:name w:val="Two Content~LT~Hintergrundobjekte"/>
    <w:qFormat/>
    <w:pPr>
      <w:widowControl w:val="false"/>
      <w:bidi w:val="0"/>
    </w:pPr>
    <w:rPr>
      <w:rFonts w:ascii="Liberation Serif" w:hAnsi="Liberation Serif" w:eastAsia="Noto Sans" w:cs="GFS Porson"/>
      <w:color w:val="auto"/>
      <w:kern w:val="2"/>
      <w:sz w:val="24"/>
      <w:szCs w:val="24"/>
      <w:lang w:val="en-US" w:eastAsia="zh-CN" w:bidi="he-IL"/>
    </w:rPr>
  </w:style>
  <w:style w:type="paragraph" w:styleId="TwoContentLTHintergrund">
    <w:name w:val="Two Content~LT~Hintergrund"/>
    <w:qFormat/>
    <w:pPr>
      <w:widowControl w:val="false"/>
      <w:bidi w:val="0"/>
    </w:pPr>
    <w:rPr>
      <w:rFonts w:ascii="Liberation Serif" w:hAnsi="Liberation Serif" w:eastAsia="Noto Sans" w:cs="GFS Porson"/>
      <w:color w:val="auto"/>
      <w:kern w:val="2"/>
      <w:sz w:val="24"/>
      <w:szCs w:val="24"/>
      <w:lang w:val="en-US" w:eastAsia="zh-CN" w:bidi="he-IL"/>
    </w:rPr>
  </w:style>
  <w:style w:type="paragraph" w:styleId="TitleSlideLTGliederung1">
    <w:name w:val="Title Slide~LT~Gliederung 1"/>
    <w:qFormat/>
    <w:pPr>
      <w:widowControl w:val="false"/>
      <w:bidi w:val="0"/>
      <w:spacing w:lineRule="auto" w:line="216" w:before="283" w:after="0"/>
      <w:jc w:val="left"/>
    </w:pPr>
    <w:rPr>
      <w:rFonts w:ascii="Nachlieli CLM" w:hAnsi="Nachlieli CLM" w:eastAsia="Noto Sans" w:cs="Calibri"/>
      <w:b w:val="false"/>
      <w:i w:val="false"/>
      <w:strike w:val="false"/>
      <w:dstrike w:val="false"/>
      <w:outline w:val="false"/>
      <w:shadow w:val="false"/>
      <w:color w:val="000000"/>
      <w:spacing w:val="0"/>
      <w:kern w:val="2"/>
      <w:sz w:val="56"/>
      <w:szCs w:val="24"/>
      <w:u w:val="none"/>
      <w:em w:val="none"/>
      <w:lang w:val="en-US" w:eastAsia="zh-CN" w:bidi="he-IL"/>
    </w:rPr>
  </w:style>
  <w:style w:type="paragraph" w:styleId="TitleSlideLTGliederung2">
    <w:name w:val="Title Slide~LT~Gliederung 2"/>
    <w:basedOn w:val="TitleSlideLTGliederung1"/>
    <w:qFormat/>
    <w:pPr>
      <w:bidi w:val="0"/>
      <w:spacing w:lineRule="auto" w:line="216" w:before="227" w:after="0"/>
      <w:jc w:val="left"/>
    </w:pPr>
    <w:rPr>
      <w:rFonts w:ascii="Nachlieli CLM" w:hAnsi="Nachlieli CLM"/>
      <w:b w:val="false"/>
      <w:i w:val="false"/>
      <w:strike w:val="false"/>
      <w:dstrike w:val="false"/>
      <w:outline w:val="false"/>
      <w:shadow w:val="false"/>
      <w:color w:val="000000"/>
      <w:spacing w:val="0"/>
      <w:kern w:val="2"/>
      <w:sz w:val="40"/>
      <w:u w:val="none"/>
      <w:em w:val="none"/>
    </w:rPr>
  </w:style>
  <w:style w:type="paragraph" w:styleId="TitleSlideLTGliederung3">
    <w:name w:val="Title Slide~LT~Gliederung 3"/>
    <w:basedOn w:val="TitleSlideLTGliederung2"/>
    <w:qFormat/>
    <w:pPr>
      <w:bidi w:val="0"/>
      <w:spacing w:lineRule="auto" w:line="216" w:before="170" w:after="0"/>
      <w:jc w:val="left"/>
    </w:pPr>
    <w:rPr>
      <w:rFonts w:ascii="Nachlieli CLM" w:hAnsi="Nachlieli CLM"/>
      <w:b w:val="false"/>
      <w:i w:val="false"/>
      <w:strike w:val="false"/>
      <w:dstrike w:val="false"/>
      <w:outline w:val="false"/>
      <w:shadow w:val="false"/>
      <w:color w:val="000000"/>
      <w:spacing w:val="0"/>
      <w:kern w:val="2"/>
      <w:sz w:val="36"/>
      <w:u w:val="none"/>
      <w:em w:val="none"/>
    </w:rPr>
  </w:style>
  <w:style w:type="paragraph" w:styleId="TitleSlideLTGliederung4">
    <w:name w:val="Title Slide~LT~Gliederung 4"/>
    <w:basedOn w:val="TitleSlideLTGliederung3"/>
    <w:qFormat/>
    <w:pPr>
      <w:bidi w:val="0"/>
      <w:spacing w:lineRule="auto" w:line="216" w:before="113" w:after="0"/>
      <w:jc w:val="left"/>
    </w:pPr>
    <w:rPr>
      <w:rFonts w:ascii="Nachlieli CLM" w:hAnsi="Nachlieli CLM"/>
      <w:b w:val="false"/>
      <w:i w:val="false"/>
      <w:strike w:val="false"/>
      <w:dstrike w:val="false"/>
      <w:outline w:val="false"/>
      <w:shadow w:val="false"/>
      <w:color w:val="000000"/>
      <w:spacing w:val="0"/>
      <w:kern w:val="2"/>
      <w:sz w:val="36"/>
      <w:u w:val="none"/>
      <w:em w:val="none"/>
    </w:rPr>
  </w:style>
  <w:style w:type="paragraph" w:styleId="TitleSlideLTGliederung5">
    <w:name w:val="Title Slide~LT~Gliederung 5"/>
    <w:basedOn w:val="TitleSlideLTGliederung4"/>
    <w:qFormat/>
    <w:pPr>
      <w:bidi w:val="0"/>
      <w:spacing w:lineRule="auto" w:line="216" w:before="57" w:after="0"/>
      <w:jc w:val="left"/>
    </w:pPr>
    <w:rPr>
      <w:rFonts w:ascii="Nachlieli CLM" w:hAnsi="Nachlieli CLM"/>
      <w:b w:val="false"/>
      <w:i w:val="false"/>
      <w:strike w:val="false"/>
      <w:dstrike w:val="false"/>
      <w:outline w:val="false"/>
      <w:shadow w:val="false"/>
      <w:color w:val="000000"/>
      <w:spacing w:val="0"/>
      <w:kern w:val="2"/>
      <w:sz w:val="40"/>
      <w:u w:val="none"/>
      <w:em w:val="none"/>
    </w:rPr>
  </w:style>
  <w:style w:type="paragraph" w:styleId="TitleSlideLTGliederung6">
    <w:name w:val="Title Slide~LT~Gliederung 6"/>
    <w:basedOn w:val="TitleSlideLTGliederung5"/>
    <w:qFormat/>
    <w:pPr>
      <w:bidi w:val="0"/>
      <w:spacing w:lineRule="auto" w:line="216" w:before="57" w:after="0"/>
      <w:jc w:val="left"/>
    </w:pPr>
    <w:rPr>
      <w:rFonts w:ascii="Nachlieli CLM" w:hAnsi="Nachlieli CLM"/>
      <w:b w:val="false"/>
      <w:i w:val="false"/>
      <w:strike w:val="false"/>
      <w:dstrike w:val="false"/>
      <w:outline w:val="false"/>
      <w:shadow w:val="false"/>
      <w:color w:val="000000"/>
      <w:spacing w:val="0"/>
      <w:kern w:val="2"/>
      <w:sz w:val="40"/>
      <w:u w:val="none"/>
      <w:em w:val="none"/>
    </w:rPr>
  </w:style>
  <w:style w:type="paragraph" w:styleId="TitleSlideLTGliederung7">
    <w:name w:val="Title Slide~LT~Gliederung 7"/>
    <w:basedOn w:val="TitleSlideLTGliederung6"/>
    <w:qFormat/>
    <w:pPr>
      <w:bidi w:val="0"/>
      <w:spacing w:lineRule="auto" w:line="216" w:before="57" w:after="0"/>
      <w:jc w:val="left"/>
    </w:pPr>
    <w:rPr>
      <w:rFonts w:ascii="Nachlieli CLM" w:hAnsi="Nachlieli CLM"/>
      <w:b w:val="false"/>
      <w:i w:val="false"/>
      <w:strike w:val="false"/>
      <w:dstrike w:val="false"/>
      <w:outline w:val="false"/>
      <w:shadow w:val="false"/>
      <w:color w:val="000000"/>
      <w:spacing w:val="0"/>
      <w:kern w:val="2"/>
      <w:sz w:val="40"/>
      <w:u w:val="none"/>
      <w:em w:val="none"/>
    </w:rPr>
  </w:style>
  <w:style w:type="paragraph" w:styleId="TitleSlideLTGliederung8">
    <w:name w:val="Title Slide~LT~Gliederung 8"/>
    <w:basedOn w:val="TitleSlideLTGliederung7"/>
    <w:qFormat/>
    <w:pPr>
      <w:bidi w:val="0"/>
      <w:spacing w:lineRule="auto" w:line="216" w:before="57" w:after="0"/>
      <w:jc w:val="left"/>
    </w:pPr>
    <w:rPr>
      <w:rFonts w:ascii="Nachlieli CLM" w:hAnsi="Nachlieli CLM"/>
      <w:b w:val="false"/>
      <w:i w:val="false"/>
      <w:strike w:val="false"/>
      <w:dstrike w:val="false"/>
      <w:outline w:val="false"/>
      <w:shadow w:val="false"/>
      <w:color w:val="000000"/>
      <w:spacing w:val="0"/>
      <w:kern w:val="2"/>
      <w:sz w:val="40"/>
      <w:u w:val="none"/>
      <w:em w:val="none"/>
    </w:rPr>
  </w:style>
  <w:style w:type="paragraph" w:styleId="TitleSlideLTGliederung9">
    <w:name w:val="Title Slide~LT~Gliederung 9"/>
    <w:basedOn w:val="TitleSlideLTGliederung8"/>
    <w:qFormat/>
    <w:pPr>
      <w:bidi w:val="0"/>
      <w:spacing w:lineRule="auto" w:line="216" w:before="57" w:after="0"/>
      <w:jc w:val="left"/>
    </w:pPr>
    <w:rPr>
      <w:rFonts w:ascii="Nachlieli CLM" w:hAnsi="Nachlieli CLM"/>
      <w:b w:val="false"/>
      <w:i w:val="false"/>
      <w:strike w:val="false"/>
      <w:dstrike w:val="false"/>
      <w:outline w:val="false"/>
      <w:shadow w:val="false"/>
      <w:color w:val="000000"/>
      <w:spacing w:val="0"/>
      <w:kern w:val="2"/>
      <w:sz w:val="40"/>
      <w:u w:val="none"/>
      <w:em w:val="none"/>
    </w:rPr>
  </w:style>
  <w:style w:type="paragraph" w:styleId="TitleSlideLTTitel">
    <w:name w:val="Title Slide~LT~Titel"/>
    <w:qFormat/>
    <w:pPr>
      <w:widowControl w:val="false"/>
      <w:bidi w:val="0"/>
      <w:spacing w:lineRule="atLeast" w:line="200"/>
      <w:jc w:val="left"/>
    </w:pPr>
    <w:rPr>
      <w:rFonts w:ascii="Nachlieli CLM" w:hAnsi="Nachlieli CLM" w:eastAsia="Noto Sans" w:cs="Calibri"/>
      <w:b w:val="false"/>
      <w:i w:val="false"/>
      <w:strike w:val="false"/>
      <w:dstrike w:val="false"/>
      <w:outline w:val="false"/>
      <w:shadow w:val="false"/>
      <w:color w:val="000000"/>
      <w:spacing w:val="0"/>
      <w:kern w:val="2"/>
      <w:sz w:val="36"/>
      <w:szCs w:val="24"/>
      <w:u w:val="none"/>
      <w:em w:val="none"/>
      <w:lang w:val="en-US" w:eastAsia="zh-CN" w:bidi="he-IL"/>
    </w:rPr>
  </w:style>
  <w:style w:type="paragraph" w:styleId="TitleSlideLTUntertitel">
    <w:name w:val="Title Slide~LT~Untertitel"/>
    <w:qFormat/>
    <w:pPr>
      <w:widowControl w:val="false"/>
      <w:bidi w:val="0"/>
      <w:jc w:val="center"/>
    </w:pPr>
    <w:rPr>
      <w:rFonts w:ascii="Nachlieli CLM" w:hAnsi="Nachlieli CLM" w:eastAsia="Noto Sans" w:cs="Calibri"/>
      <w:b w:val="false"/>
      <w:i w:val="false"/>
      <w:strike w:val="false"/>
      <w:dstrike w:val="false"/>
      <w:outline w:val="false"/>
      <w:shadow w:val="false"/>
      <w:color w:val="auto"/>
      <w:kern w:val="2"/>
      <w:sz w:val="64"/>
      <w:szCs w:val="24"/>
      <w:u w:val="none"/>
      <w:em w:val="none"/>
      <w:lang w:val="en-US" w:eastAsia="zh-CN" w:bidi="he-IL"/>
    </w:rPr>
  </w:style>
  <w:style w:type="paragraph" w:styleId="TitleSlideLTNotizen">
    <w:name w:val="Title Slide~LT~Notizen"/>
    <w:qFormat/>
    <w:pPr>
      <w:widowControl w:val="false"/>
      <w:bidi w:val="0"/>
      <w:ind w:left="340" w:hanging="340"/>
    </w:pPr>
    <w:rPr>
      <w:rFonts w:ascii="Nachlieli CLM" w:hAnsi="Nachlieli CLM" w:eastAsia="Noto Sans" w:cs="Calibri"/>
      <w:b w:val="false"/>
      <w:i w:val="false"/>
      <w:strike w:val="false"/>
      <w:dstrike w:val="false"/>
      <w:outline w:val="false"/>
      <w:shadow w:val="false"/>
      <w:color w:val="auto"/>
      <w:kern w:val="2"/>
      <w:sz w:val="40"/>
      <w:szCs w:val="24"/>
      <w:u w:val="none"/>
      <w:em w:val="none"/>
      <w:lang w:val="en-US" w:eastAsia="zh-CN" w:bidi="he-IL"/>
    </w:rPr>
  </w:style>
  <w:style w:type="paragraph" w:styleId="TitleSlideLTHintergrundobjekte">
    <w:name w:val="Title Slide~LT~Hintergrundobjekte"/>
    <w:qFormat/>
    <w:pPr>
      <w:widowControl w:val="false"/>
      <w:bidi w:val="0"/>
    </w:pPr>
    <w:rPr>
      <w:rFonts w:ascii="Liberation Serif" w:hAnsi="Liberation Serif" w:eastAsia="Noto Sans" w:cs="Calibri"/>
      <w:color w:val="auto"/>
      <w:kern w:val="2"/>
      <w:sz w:val="24"/>
      <w:szCs w:val="24"/>
      <w:lang w:val="en-US" w:eastAsia="zh-CN" w:bidi="he-IL"/>
    </w:rPr>
  </w:style>
  <w:style w:type="paragraph" w:styleId="TitleSlideLTHintergrund">
    <w:name w:val="Title Slide~LT~Hintergrund"/>
    <w:qFormat/>
    <w:pPr>
      <w:widowControl w:val="false"/>
      <w:bidi w:val="0"/>
    </w:pPr>
    <w:rPr>
      <w:rFonts w:ascii="Liberation Serif" w:hAnsi="Liberation Serif" w:eastAsia="Noto Sans" w:cs="Calibri"/>
      <w:color w:val="auto"/>
      <w:kern w:val="2"/>
      <w:sz w:val="24"/>
      <w:szCs w:val="24"/>
      <w:lang w:val="en-US" w:eastAsia="zh-CN" w:bidi="he-IL"/>
    </w:rPr>
  </w:style>
  <w:style w:type="paragraph" w:styleId="Academic">
    <w:name w:val="Academic"/>
    <w:basedOn w:val="Normal"/>
    <w:qFormat/>
    <w:pPr>
      <w:bidi w:val="1"/>
      <w:spacing w:lineRule="auto" w:line="360" w:before="0" w:after="115"/>
      <w:ind w:left="0" w:right="0" w:firstLine="346"/>
      <w:contextualSpacing/>
      <w:jc w:val="both"/>
    </w:pPr>
    <w:rPr>
      <w:rFonts w:ascii="Times New Roman" w:hAnsi="Times New Roman" w:cs="David Libre"/>
      <w:b/>
      <w:bCs/>
    </w:rPr>
  </w:style>
  <w:style w:type="paragraph" w:styleId="Style13">
    <w:name w:val="אקדמי"/>
    <w:basedOn w:val="Normal"/>
    <w:autoRedefine/>
    <w:qFormat/>
    <w:pPr>
      <w:bidi w:val="1"/>
      <w:spacing w:lineRule="auto" w:line="360" w:before="0" w:after="0"/>
      <w:ind w:left="0" w:right="0" w:firstLine="58"/>
      <w:contextualSpacing/>
      <w:jc w:val="both"/>
    </w:pPr>
    <w:rPr>
      <w:rFonts w:ascii="Times New Roman" w:hAnsi="Times New Roman" w:cs="David Libre"/>
      <w:sz w:val="24"/>
      <w:szCs w:val="24"/>
      <w:u w:val="none"/>
    </w:rPr>
  </w:style>
  <w:style w:type="paragraph" w:styleId="Quotations">
    <w:name w:val="Quotations"/>
    <w:basedOn w:val="Normal"/>
    <w:qFormat/>
    <w:pPr>
      <w:spacing w:before="0" w:after="283"/>
      <w:ind w:left="567" w:right="567" w:hanging="0"/>
    </w:pPr>
    <w:rPr/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header" Target="header1.xml"/><Relationship Id="rId3" Type="http://schemas.openxmlformats.org/officeDocument/2006/relationships/footnotes" Target="footnotes.xml"/><Relationship Id="rId4" Type="http://schemas.openxmlformats.org/officeDocument/2006/relationships/fontTable" Target="fontTable.xml"/><Relationship Id="rId5" Type="http://schemas.openxmlformats.org/officeDocument/2006/relationships/settings" Target="settings.xml"/>
</Relationships>
</file>

<file path=docProps/app.xml><?xml version="1.0" encoding="utf-8"?>
<Properties xmlns="http://schemas.openxmlformats.org/officeDocument/2006/extended-properties" xmlns:vt="http://schemas.openxmlformats.org/officeDocument/2006/docPropsVTypes">
  <Template>Normal_x0000_</Template>
  <TotalTime>2836</TotalTime>
  <Application>LibreOffice/7.5.3.2$Linux_X86_64 LibreOffice_project/50$Build-2</Application>
  <AppVersion>15.0000</AppVersion>
  <Pages>3</Pages>
  <Words>653</Words>
  <Characters>3288</Characters>
  <CharactersWithSpaces>3952</CharactersWithSpaces>
  <Paragraphs>19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2023-05-09T19:47:00Z</dcterms:created>
  <dc:creator>Andy German</dc:creator>
  <dc:description/>
  <dc:language>en-US</dc:language>
  <cp:lastModifiedBy/>
  <cp:lastPrinted>2018-06-18T19:10:00Z</cp:lastPrinted>
  <dcterms:modified xsi:type="dcterms:W3CDTF">2023-05-16T18:33:00Z</dcterms:modified>
  <cp:revision>115</cp:revision>
  <dc:subject/>
  <dc:title/>
</cp:coreProperties>
</file>