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1"/>
        </w:numPr>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 xml:space="preserve">הסבירו מהי בדיוק סגולה טובה של האופי </w:t>
      </w:r>
      <w:r>
        <w:rPr>
          <w:rFonts w:cs="David CLM" w:ascii="David CLM" w:hAnsi="David CLM"/>
          <w:u w:val="none"/>
          <w:rtl w:val="true"/>
        </w:rPr>
        <w:t>(</w:t>
      </w:r>
      <w:r>
        <w:rPr>
          <w:rFonts w:cs="David CLM" w:ascii="David CLM" w:hAnsi="David CLM"/>
          <w:u w:val="none"/>
        </w:rPr>
        <w:t>virtue of character</w:t>
      </w:r>
      <w:r>
        <w:rPr>
          <w:rFonts w:cs="David CLM" w:ascii="David CLM" w:hAnsi="David CLM"/>
          <w:u w:val="none"/>
          <w:rtl w:val="true"/>
        </w:rPr>
        <w:t xml:space="preserve">) </w:t>
      </w:r>
      <w:r>
        <w:rPr>
          <w:rFonts w:ascii="David CLM" w:hAnsi="David CLM" w:cs="David CLM"/>
          <w:u w:val="none"/>
          <w:rtl w:val="true"/>
        </w:rPr>
        <w:t>עפ</w:t>
      </w:r>
      <w:r>
        <w:rPr>
          <w:rFonts w:cs="David CLM" w:ascii="David CLM" w:hAnsi="David CLM"/>
          <w:u w:val="none"/>
          <w:rtl w:val="true"/>
        </w:rPr>
        <w:t>"</w:t>
      </w:r>
      <w:r>
        <w:rPr>
          <w:rFonts w:ascii="David CLM" w:hAnsi="David CLM" w:cs="David CLM"/>
          <w:u w:val="none"/>
          <w:rtl w:val="true"/>
        </w:rPr>
        <w:t>י אריסטו</w:t>
      </w:r>
      <w:r>
        <w:rPr>
          <w:rFonts w:cs="David CLM" w:ascii="David CLM" w:hAnsi="David CLM"/>
          <w:u w:val="none"/>
          <w:rtl w:val="true"/>
        </w:rPr>
        <w:t xml:space="preserve">? </w:t>
      </w:r>
      <w:r>
        <w:rPr>
          <w:rFonts w:ascii="David CLM" w:hAnsi="David CLM" w:cs="David CLM"/>
          <w:u w:val="none"/>
          <w:rtl w:val="true"/>
        </w:rPr>
        <w:t>מה היא מאפשרת לנו לעשות</w:t>
      </w:r>
      <w:r>
        <w:rPr>
          <w:rFonts w:cs="David CLM" w:ascii="David CLM" w:hAnsi="David CLM"/>
          <w:u w:val="none"/>
          <w:rtl w:val="true"/>
        </w:rPr>
        <w:t xml:space="preserve">? </w:t>
      </w:r>
      <w:r>
        <w:rPr>
          <w:rFonts w:ascii="David CLM" w:hAnsi="David CLM" w:cs="David CLM"/>
          <w:u w:val="none"/>
          <w:rtl w:val="true"/>
        </w:rPr>
        <w:t>ואיך קושר אריסטו בין הפעולה המאופיינת ע</w:t>
      </w:r>
      <w:r>
        <w:rPr>
          <w:rFonts w:cs="David CLM" w:ascii="David CLM" w:hAnsi="David CLM"/>
          <w:u w:val="none"/>
          <w:rtl w:val="true"/>
        </w:rPr>
        <w:t>"</w:t>
      </w:r>
      <w:r>
        <w:rPr>
          <w:rFonts w:ascii="David CLM" w:hAnsi="David CLM" w:cs="David CLM"/>
          <w:u w:val="none"/>
          <w:rtl w:val="true"/>
        </w:rPr>
        <w:t>י סגולה טובה לבין האושר</w:t>
      </w:r>
      <w:r>
        <w:rPr>
          <w:rFonts w:cs="David CLM" w:ascii="David CLM" w:hAnsi="David CLM"/>
          <w:u w:val="none"/>
          <w:rtl w:val="true"/>
        </w:rPr>
        <w:t xml:space="preserve">?  </w:t>
      </w:r>
    </w:p>
    <w:p>
      <w:pPr>
        <w:pStyle w:val="Normal"/>
        <w:bidi w:val="1"/>
        <w:spacing w:lineRule="auto" w:line="360" w:before="0" w:after="0"/>
        <w:ind w:left="720" w:right="0" w:hanging="360"/>
        <w:jc w:val="both"/>
        <w:rPr>
          <w:rFonts w:ascii="David CLM" w:hAnsi="David CLM" w:cs="David CLM"/>
          <w:b/>
          <w:b/>
          <w:bCs/>
          <w:u w:val="none"/>
        </w:rPr>
      </w:pPr>
      <w:r>
        <w:rPr>
          <w:rFonts w:ascii="David CLM" w:hAnsi="David CLM" w:cs="David CLM"/>
          <w:b/>
          <w:b/>
          <w:bCs/>
          <w:u w:val="none"/>
          <w:rtl w:val="true"/>
        </w:rPr>
        <w:t>מהי בדיוק סגולה טובה של האופי</w:t>
      </w:r>
      <w:r>
        <w:rPr>
          <w:rFonts w:cs="David CLM" w:ascii="David CLM" w:hAnsi="David CLM"/>
          <w:b/>
          <w:bCs/>
          <w:u w:val="none"/>
          <w:rtl w:val="true"/>
        </w:rPr>
        <w:t>?</w:t>
      </w:r>
    </w:p>
    <w:p>
      <w:pPr>
        <w:pStyle w:val="Normal"/>
        <w:bidi w:val="0"/>
        <w:spacing w:lineRule="auto" w:line="360" w:before="0" w:after="0"/>
        <w:ind w:left="360" w:right="0" w:hanging="0"/>
        <w:jc w:val="both"/>
        <w:rPr>
          <w:rFonts w:ascii="David CLM" w:hAnsi="David CLM" w:cs="David CLM"/>
          <w:b/>
          <w:b/>
          <w:bCs/>
          <w:u w:val="single"/>
        </w:rPr>
      </w:pPr>
      <w:r>
        <w:rPr>
          <w:rFonts w:cs="David CLM" w:ascii="David CLM" w:hAnsi="David CLM"/>
          <w:b/>
          <w:bCs/>
          <w:u w:val="single"/>
        </w:rPr>
        <w:t>Chapter 1</w:t>
      </w:r>
    </w:p>
    <w:p>
      <w:pPr>
        <w:pStyle w:val="Normal"/>
        <w:bidi w:val="0"/>
        <w:spacing w:lineRule="auto" w:line="360" w:before="0" w:after="0"/>
        <w:ind w:left="720" w:right="0" w:hanging="360"/>
        <w:jc w:val="both"/>
        <w:rPr/>
      </w:pPr>
      <w:r>
        <w:rPr>
          <w:rFonts w:cs="David CLM" w:ascii="David CLM" w:hAnsi="David CLM"/>
          <w:b w:val="false"/>
          <w:bCs w:val="false"/>
          <w:u w:val="none"/>
        </w:rPr>
        <w:t>“</w:t>
      </w:r>
      <w:r>
        <w:rPr>
          <w:rFonts w:cs="David CLM" w:ascii="David CLM" w:hAnsi="David CLM"/>
          <w:b w:val="false"/>
          <w:bCs w:val="false"/>
          <w:u w:val="none"/>
        </w:rPr>
        <w:t>[…] while excellence of character comes into being as a consequence of habit, on account of which it even gets its name by a small inflection from habit [e</w:t>
      </w:r>
      <w:r>
        <w:rPr>
          <w:rStyle w:val="Emphasis"/>
        </w:rPr>
        <w:t>thos</w:t>
      </w:r>
      <w:r>
        <w:rPr>
          <w:rStyle w:val="Emphasis"/>
          <w:rFonts w:cs="David CLM" w:ascii="David CLM" w:hAnsi="David CLM"/>
          <w:b w:val="false"/>
          <w:bCs w:val="false"/>
          <w:u w:val="none"/>
        </w:rPr>
        <w:t xml:space="preserve"> (habit) →  êthos (character</w:t>
      </w:r>
      <w:r>
        <w:rPr>
          <w:rStyle w:val="Emphasis"/>
          <w:rFonts w:cs="David CLM" w:ascii="David CLM" w:hAnsi="David CLM"/>
          <w:b w:val="false"/>
          <w:bCs w:val="false"/>
          <w:i w:val="false"/>
          <w:iCs w:val="false"/>
          <w:u w:val="none"/>
        </w:rPr>
        <w:t>)” (1103a10)</w:t>
      </w:r>
    </w:p>
    <w:p>
      <w:pPr>
        <w:pStyle w:val="Normal"/>
        <w:bidi w:val="1"/>
        <w:spacing w:lineRule="auto" w:line="360" w:before="0" w:after="0"/>
        <w:ind w:left="720" w:right="0" w:hanging="360"/>
        <w:jc w:val="both"/>
        <w:rPr/>
      </w:pPr>
      <w:r>
        <w:rPr>
          <w:rStyle w:val="Emphasis"/>
          <w:rFonts w:ascii="David CLM" w:hAnsi="David CLM" w:cs="David CLM"/>
          <w:b w:val="false"/>
          <w:b w:val="false"/>
          <w:bCs w:val="false"/>
          <w:i w:val="false"/>
          <w:i w:val="false"/>
          <w:iCs w:val="false"/>
          <w:u w:val="none"/>
          <w:rtl w:val="true"/>
        </w:rPr>
        <w:t>זה מסביר כיצד היא באה</w:t>
      </w:r>
      <w:r>
        <w:rPr>
          <w:rStyle w:val="Emphasis"/>
          <w:rFonts w:cs="David CLM" w:ascii="David CLM" w:hAnsi="David CLM"/>
          <w:b w:val="false"/>
          <w:bCs w:val="false"/>
          <w:i w:val="false"/>
          <w:iCs w:val="false"/>
          <w:u w:val="none"/>
          <w:rtl w:val="true"/>
        </w:rPr>
        <w:t xml:space="preserve">; </w:t>
      </w:r>
      <w:r>
        <w:rPr>
          <w:rStyle w:val="Emphasis"/>
          <w:rFonts w:ascii="David CLM" w:hAnsi="David CLM" w:cs="David CLM"/>
          <w:b w:val="false"/>
          <w:b w:val="false"/>
          <w:bCs w:val="false"/>
          <w:i w:val="false"/>
          <w:i w:val="false"/>
          <w:iCs w:val="false"/>
          <w:u w:val="none"/>
          <w:rtl w:val="true"/>
        </w:rPr>
        <w:t>אבל מה היא</w:t>
      </w:r>
      <w:r>
        <w:rPr>
          <w:rStyle w:val="Emphasis"/>
          <w:rFonts w:cs="David CLM" w:ascii="David CLM" w:hAnsi="David CLM"/>
          <w:b w:val="false"/>
          <w:bCs w:val="false"/>
          <w:i w:val="false"/>
          <w:iCs w:val="false"/>
          <w:u w:val="none"/>
          <w:rtl w:val="true"/>
        </w:rPr>
        <w:t>?</w:t>
      </w:r>
    </w:p>
    <w:p>
      <w:pPr>
        <w:pStyle w:val="Normal"/>
        <w:bidi w:val="0"/>
        <w:spacing w:lineRule="auto" w:line="360" w:before="0" w:after="0"/>
        <w:ind w:left="720" w:right="0" w:hanging="360"/>
        <w:jc w:val="both"/>
        <w:rPr/>
      </w:pPr>
      <w:r>
        <w:rPr>
          <w:rStyle w:val="Emphasis"/>
          <w:rFonts w:cs="David CLM" w:ascii="David CLM" w:hAnsi="David CLM"/>
          <w:b w:val="false"/>
          <w:bCs w:val="false"/>
          <w:i w:val="false"/>
          <w:iCs w:val="false"/>
          <w:u w:val="none"/>
        </w:rPr>
        <w:t>“</w:t>
      </w:r>
      <w:r>
        <w:rPr>
          <w:rStyle w:val="Emphasis"/>
          <w:rFonts w:cs="David CLM" w:ascii="David CLM" w:hAnsi="David CLM"/>
          <w:b w:val="false"/>
          <w:bCs w:val="false"/>
          <w:i w:val="false"/>
          <w:iCs w:val="false"/>
          <w:u w:val="none"/>
        </w:rPr>
        <w:t>[…] none of the virtues of character comes to be present in use by nature, since none of the things that are by nature can be habituated to be otherwise” (1103a20)</w:t>
      </w:r>
    </w:p>
    <w:p>
      <w:pPr>
        <w:pStyle w:val="Normal"/>
        <w:bidi w:val="1"/>
        <w:spacing w:lineRule="auto" w:line="360" w:before="0" w:after="0"/>
        <w:ind w:left="720" w:right="0" w:hanging="360"/>
        <w:jc w:val="both"/>
        <w:rPr/>
      </w:pPr>
      <w:r>
        <w:rPr>
          <w:rStyle w:val="Emphasis"/>
          <w:rFonts w:ascii="David CLM" w:hAnsi="David CLM" w:cs="David CLM"/>
          <w:b w:val="false"/>
          <w:b w:val="false"/>
          <w:bCs w:val="false"/>
          <w:i w:val="false"/>
          <w:i w:val="false"/>
          <w:iCs w:val="false"/>
          <w:u w:val="none"/>
          <w:rtl w:val="true"/>
        </w:rPr>
        <w:t>הסבר ראשוני</w:t>
      </w:r>
      <w:r>
        <w:rPr>
          <w:rStyle w:val="Emphasis"/>
          <w:rFonts w:cs="David CLM" w:ascii="David CLM" w:hAnsi="David CLM"/>
          <w:b w:val="false"/>
          <w:bCs w:val="false"/>
          <w:i w:val="false"/>
          <w:iCs w:val="false"/>
          <w:u w:val="none"/>
          <w:rtl w:val="true"/>
        </w:rPr>
        <w:t xml:space="preserve">: </w:t>
      </w:r>
      <w:r>
        <w:rPr>
          <w:rStyle w:val="Emphasis"/>
          <w:rFonts w:ascii="David CLM" w:hAnsi="David CLM" w:cs="David CLM"/>
          <w:b w:val="false"/>
          <w:b w:val="false"/>
          <w:bCs w:val="false"/>
          <w:i w:val="false"/>
          <w:i w:val="false"/>
          <w:iCs w:val="false"/>
          <w:u w:val="none"/>
          <w:rtl w:val="true"/>
        </w:rPr>
        <w:t>הסגולה הטובה של האופי היא דבר שאינו נוכח בנו מן הטבע</w:t>
      </w:r>
      <w:r>
        <w:rPr>
          <w:rStyle w:val="Emphasis"/>
          <w:rFonts w:cs="David CLM" w:ascii="David CLM" w:hAnsi="David CLM"/>
          <w:b w:val="false"/>
          <w:bCs w:val="false"/>
          <w:i w:val="false"/>
          <w:iCs w:val="false"/>
          <w:u w:val="none"/>
          <w:rtl w:val="true"/>
        </w:rPr>
        <w:t>...</w:t>
      </w:r>
    </w:p>
    <w:p>
      <w:pPr>
        <w:pStyle w:val="Normal"/>
        <w:bidi w:val="0"/>
        <w:spacing w:lineRule="auto" w:line="360" w:before="0" w:after="0"/>
        <w:ind w:left="720" w:right="0" w:hanging="360"/>
        <w:jc w:val="both"/>
        <w:rPr/>
      </w:pPr>
      <w:r>
        <w:rPr>
          <w:rStyle w:val="Emphasis"/>
          <w:rFonts w:cs="David CLM" w:ascii="David CLM" w:hAnsi="David CLM"/>
          <w:b w:val="false"/>
          <w:bCs w:val="false"/>
          <w:i w:val="false"/>
          <w:iCs w:val="false"/>
          <w:u w:val="none"/>
        </w:rPr>
        <w:t>“</w:t>
      </w:r>
      <w:r>
        <w:rPr>
          <w:rStyle w:val="Emphasis"/>
          <w:rFonts w:cs="David CLM" w:ascii="David CLM" w:hAnsi="David CLM"/>
          <w:b w:val="false"/>
          <w:bCs w:val="false"/>
          <w:i w:val="false"/>
          <w:iCs w:val="false"/>
          <w:u w:val="none"/>
        </w:rPr>
        <w:t xml:space="preserve">Therefore the virtues come to be present neither by nature nor contrary to nature, </w:t>
      </w:r>
      <w:r>
        <w:rPr>
          <w:rStyle w:val="Emphasis"/>
          <w:rFonts w:cs="David CLM" w:ascii="David CLM" w:hAnsi="David CLM"/>
          <w:b/>
          <w:bCs/>
          <w:i w:val="false"/>
          <w:iCs w:val="false"/>
          <w:u w:val="none"/>
        </w:rPr>
        <w:t>but in us who are of such nature as to take them on</w:t>
      </w:r>
      <w:r>
        <w:rPr>
          <w:rStyle w:val="Emphasis"/>
          <w:rFonts w:cs="David CLM" w:ascii="David CLM" w:hAnsi="David CLM"/>
          <w:b w:val="false"/>
          <w:bCs w:val="false"/>
          <w:i w:val="false"/>
          <w:iCs w:val="false"/>
          <w:u w:val="none"/>
        </w:rPr>
        <w:t>, and to be brought to completion in them by means of habit” (1103a20)</w:t>
      </w:r>
    </w:p>
    <w:p>
      <w:pPr>
        <w:pStyle w:val="Normal"/>
        <w:bidi w:val="1"/>
        <w:spacing w:lineRule="auto" w:line="360" w:before="0" w:after="0"/>
        <w:ind w:left="720" w:right="0" w:hanging="360"/>
        <w:jc w:val="both"/>
        <w:rPr>
          <w:rFonts w:ascii="David CLM" w:hAnsi="David CLM" w:cs="David CLM"/>
          <w:u w:val="none"/>
        </w:rPr>
      </w:pPr>
      <w:r>
        <w:rPr>
          <w:rFonts w:cs="David CLM" w:ascii="David CLM" w:hAnsi="David CLM"/>
          <w:u w:val="none"/>
          <w:rtl w:val="true"/>
        </w:rPr>
        <w:t>...</w:t>
      </w:r>
      <w:r>
        <w:rPr>
          <w:rFonts w:ascii="David CLM" w:hAnsi="David CLM" w:cs="David CLM"/>
          <w:u w:val="none"/>
          <w:rtl w:val="true"/>
        </w:rPr>
        <w:t>אלא מה שבעל הטבע הנכון מלכתחילה מטפח מכוח ההרגל</w:t>
      </w:r>
      <w:r>
        <w:rPr>
          <w:rFonts w:cs="David CLM" w:ascii="David CLM" w:hAnsi="David CLM"/>
          <w:u w:val="none"/>
          <w:rtl w:val="true"/>
        </w:rPr>
        <w:t>.</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 xml:space="preserve">אבל </w:t>
      </w:r>
      <w:r>
        <w:rPr>
          <w:rFonts w:ascii="David CLM" w:hAnsi="David CLM" w:cs="David CLM"/>
          <w:i/>
          <w:i/>
          <w:iCs/>
          <w:u w:val="none"/>
          <w:rtl w:val="true"/>
        </w:rPr>
        <w:t>מה זה</w:t>
      </w:r>
      <w:r>
        <w:rPr>
          <w:rFonts w:cs="David CLM" w:ascii="David CLM" w:hAnsi="David CLM"/>
          <w:i w:val="false"/>
          <w:iCs w:val="false"/>
          <w:u w:val="none"/>
          <w:rtl w:val="true"/>
        </w:rPr>
        <w:t>?</w:t>
      </w:r>
    </w:p>
    <w:p>
      <w:pPr>
        <w:pStyle w:val="Normal"/>
        <w:bidi w:val="0"/>
        <w:spacing w:lineRule="auto" w:line="360" w:before="0" w:after="0"/>
        <w:ind w:left="720" w:right="0" w:hanging="360"/>
        <w:jc w:val="both"/>
        <w:rPr>
          <w:rFonts w:ascii="David CLM" w:hAnsi="David CLM" w:cs="David CLM"/>
          <w:u w:val="none"/>
        </w:rPr>
      </w:pPr>
      <w:r>
        <w:rPr>
          <w:rFonts w:cs="David CLM" w:ascii="David CLM" w:hAnsi="David CLM"/>
          <w:i w:val="false"/>
          <w:iCs w:val="false"/>
          <w:u w:val="none"/>
        </w:rPr>
        <w:t>“</w:t>
      </w:r>
      <w:r>
        <w:rPr>
          <w:rFonts w:cs="David CLM" w:ascii="David CLM" w:hAnsi="David CLM"/>
          <w:i w:val="false"/>
          <w:iCs w:val="false"/>
          <w:u w:val="none"/>
        </w:rPr>
        <w:t>[…] we become just by doing things that are just, temperate by doing things that are temperate, and courageous by doing things that are courageous” (1103b)</w:t>
      </w:r>
    </w:p>
    <w:p>
      <w:pPr>
        <w:pStyle w:val="Normal"/>
        <w:bidi w:val="0"/>
        <w:spacing w:lineRule="auto" w:line="360" w:before="0" w:after="0"/>
        <w:ind w:left="720" w:right="0" w:hanging="360"/>
        <w:jc w:val="both"/>
        <w:rPr>
          <w:i w:val="false"/>
          <w:i w:val="false"/>
          <w:iCs w:val="false"/>
        </w:rPr>
      </w:pPr>
      <w:r>
        <w:rPr>
          <w:i w:val="false"/>
          <w:iCs w:val="false"/>
        </w:rPr>
      </w:r>
    </w:p>
    <w:p>
      <w:pPr>
        <w:pStyle w:val="Normal"/>
        <w:bidi w:val="0"/>
        <w:spacing w:lineRule="auto" w:line="360" w:before="0" w:after="0"/>
        <w:ind w:left="360" w:right="0" w:hanging="0"/>
        <w:jc w:val="both"/>
        <w:rPr>
          <w:rFonts w:ascii="David CLM" w:hAnsi="David CLM" w:cs="David CLM"/>
          <w:u w:val="none"/>
        </w:rPr>
      </w:pPr>
      <w:r>
        <w:rPr>
          <w:rFonts w:cs="David CLM" w:ascii="David CLM" w:hAnsi="David CLM"/>
          <w:i w:val="false"/>
          <w:iCs w:val="false"/>
          <w:u w:val="none"/>
        </w:rPr>
        <w:t>“</w:t>
      </w:r>
      <w:r>
        <w:rPr>
          <w:rFonts w:cs="David CLM" w:ascii="David CLM" w:hAnsi="David CLM"/>
          <w:i w:val="false"/>
          <w:iCs w:val="false"/>
          <w:u w:val="none"/>
        </w:rPr>
        <w:t>By acting in our dealing with people some of us become just, others unjust, and by acting in frightening situations and getting habituated to be afraid or to be confident, some of use become courageous and others become cowards […] In a word, active states [</w:t>
      </w:r>
      <w:r>
        <w:rPr>
          <w:rFonts w:cs="David CLM" w:ascii="David CLM" w:hAnsi="David CLM"/>
          <w:b/>
          <w:bCs/>
          <w:i/>
          <w:iCs/>
          <w:u w:val="none"/>
        </w:rPr>
        <w:t>hexi</w:t>
      </w:r>
      <w:r>
        <w:rPr>
          <w:rFonts w:cs="David CLM" w:ascii="David CLM" w:hAnsi="David CLM"/>
          <w:b w:val="false"/>
          <w:bCs w:val="false"/>
          <w:i w:val="false"/>
          <w:iCs w:val="false"/>
          <w:u w:val="none"/>
        </w:rPr>
        <w:t>]</w:t>
      </w:r>
      <w:r>
        <w:rPr>
          <w:rFonts w:cs="David CLM" w:ascii="David CLM" w:hAnsi="David CLM"/>
          <w:i w:val="false"/>
          <w:iCs w:val="false"/>
          <w:u w:val="none"/>
        </w:rPr>
        <w:t xml:space="preserve"> </w:t>
      </w:r>
      <w:r>
        <w:rPr>
          <w:rFonts w:cs="David CLM" w:ascii="David CLM" w:hAnsi="David CLM"/>
          <w:i w:val="false"/>
          <w:iCs w:val="false"/>
          <w:u w:val="single"/>
        </w:rPr>
        <w:t>come into being</w:t>
      </w:r>
      <w:r>
        <w:rPr>
          <w:rFonts w:cs="David CLM" w:ascii="David CLM" w:hAnsi="David CLM"/>
          <w:i w:val="false"/>
          <w:iCs w:val="false"/>
          <w:u w:val="none"/>
        </w:rPr>
        <w:t xml:space="preserve"> from being at work [</w:t>
      </w:r>
      <w:r>
        <w:rPr>
          <w:rFonts w:cs="David CLM" w:ascii="David CLM" w:hAnsi="David CLM"/>
          <w:b/>
          <w:bCs/>
          <w:i w:val="false"/>
          <w:iCs w:val="false"/>
          <w:u w:val="none"/>
        </w:rPr>
        <w:t>energia</w:t>
      </w:r>
      <w:r>
        <w:rPr>
          <w:rFonts w:cs="David CLM" w:ascii="David CLM" w:hAnsi="David CLM"/>
          <w:b w:val="false"/>
          <w:bCs w:val="false"/>
          <w:i w:val="false"/>
          <w:iCs w:val="false"/>
          <w:u w:val="none"/>
        </w:rPr>
        <w:t>]</w:t>
      </w:r>
      <w:r>
        <w:rPr>
          <w:rFonts w:cs="David CLM" w:ascii="David CLM" w:hAnsi="David CLM"/>
          <w:i w:val="false"/>
          <w:iCs w:val="false"/>
          <w:u w:val="none"/>
        </w:rPr>
        <w:t xml:space="preserve"> in similar ways. “ (1103b20)</w:t>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b w:val="false"/>
          <w:b w:val="false"/>
          <w:bCs w:val="false"/>
          <w:u w:val="single"/>
          <w:rtl w:val="true"/>
        </w:rPr>
        <w:t xml:space="preserve">הסגולה הטובה של האופי </w:t>
      </w:r>
      <w:r>
        <w:rPr>
          <w:rFonts w:cs="David CLM" w:ascii="David CLM" w:hAnsi="David CLM"/>
          <w:b w:val="false"/>
          <w:bCs w:val="false"/>
          <w:i w:val="false"/>
          <w:iCs w:val="false"/>
          <w:u w:val="single"/>
          <w:rtl w:val="true"/>
        </w:rPr>
        <w:t xml:space="preserve">[ </w:t>
      </w:r>
      <w:r>
        <w:rPr>
          <w:rStyle w:val="Emphasis"/>
          <w:rFonts w:cs="David CLM" w:ascii="David CLM" w:hAnsi="David CLM"/>
          <w:b w:val="false"/>
          <w:bCs w:val="false"/>
          <w:i w:val="false"/>
          <w:iCs w:val="false"/>
          <w:u w:val="single"/>
        </w:rPr>
        <w:t>êthos</w:t>
      </w:r>
      <w:r>
        <w:rPr>
          <w:rStyle w:val="Emphasis"/>
          <w:rFonts w:cs="David CLM" w:ascii="David CLM" w:hAnsi="David CLM"/>
          <w:b w:val="false"/>
          <w:bCs w:val="false"/>
          <w:i w:val="false"/>
          <w:iCs w:val="false"/>
          <w:u w:val="single"/>
          <w:rtl w:val="true"/>
        </w:rPr>
        <w:t>]</w:t>
      </w:r>
      <w:r>
        <w:rPr>
          <w:rFonts w:cs="David CLM" w:ascii="David CLM" w:hAnsi="David CLM"/>
          <w:b w:val="false"/>
          <w:bCs w:val="false"/>
          <w:u w:val="single"/>
          <w:rtl w:val="true"/>
        </w:rPr>
        <w:t xml:space="preserve"> </w:t>
      </w:r>
      <w:r>
        <w:rPr>
          <w:rFonts w:ascii="David CLM" w:hAnsi="David CLM" w:cs="David CLM"/>
          <w:b w:val="false"/>
          <w:b w:val="false"/>
          <w:bCs w:val="false"/>
          <w:u w:val="single"/>
          <w:rtl w:val="true"/>
        </w:rPr>
        <w:t xml:space="preserve">היא המצב הפעיל </w:t>
      </w:r>
      <w:r>
        <w:rPr>
          <w:rFonts w:cs="David CLM" w:ascii="David CLM" w:hAnsi="David CLM"/>
          <w:b w:val="false"/>
          <w:bCs w:val="false"/>
          <w:u w:val="single"/>
          <w:rtl w:val="true"/>
        </w:rPr>
        <w:t>[</w:t>
      </w:r>
      <w:r>
        <w:rPr>
          <w:rFonts w:cs="David CLM" w:ascii="David CLM" w:hAnsi="David CLM"/>
          <w:b w:val="false"/>
          <w:bCs w:val="false"/>
          <w:u w:val="single"/>
        </w:rPr>
        <w:t>hexis</w:t>
      </w:r>
      <w:r>
        <w:rPr>
          <w:rFonts w:cs="David CLM" w:ascii="David CLM" w:hAnsi="David CLM"/>
          <w:b w:val="false"/>
          <w:bCs w:val="false"/>
          <w:u w:val="single"/>
          <w:rtl w:val="true"/>
        </w:rPr>
        <w:t xml:space="preserve">] </w:t>
      </w:r>
      <w:r>
        <w:rPr>
          <w:rFonts w:ascii="David CLM" w:hAnsi="David CLM" w:cs="David CLM"/>
          <w:b w:val="false"/>
          <w:b w:val="false"/>
          <w:bCs w:val="false"/>
          <w:u w:val="single"/>
          <w:rtl w:val="true"/>
        </w:rPr>
        <w:t xml:space="preserve">הנוצר מהיות בפעולה </w:t>
      </w:r>
      <w:r>
        <w:rPr>
          <w:rFonts w:cs="David CLM" w:ascii="David CLM" w:hAnsi="David CLM"/>
          <w:b w:val="false"/>
          <w:bCs w:val="false"/>
          <w:u w:val="single"/>
          <w:rtl w:val="true"/>
        </w:rPr>
        <w:t>[</w:t>
      </w:r>
      <w:r>
        <w:rPr>
          <w:rFonts w:cs="David CLM" w:ascii="David CLM" w:hAnsi="David CLM"/>
          <w:b w:val="false"/>
          <w:bCs w:val="false"/>
          <w:u w:val="single"/>
        </w:rPr>
        <w:t>energia</w:t>
      </w:r>
      <w:r>
        <w:rPr>
          <w:rFonts w:cs="David CLM" w:ascii="David CLM" w:hAnsi="David CLM"/>
          <w:b w:val="false"/>
          <w:bCs w:val="false"/>
          <w:u w:val="single"/>
          <w:rtl w:val="true"/>
        </w:rPr>
        <w:t xml:space="preserve">] </w:t>
      </w:r>
      <w:r>
        <w:rPr>
          <w:rFonts w:ascii="David CLM" w:hAnsi="David CLM" w:cs="David CLM"/>
          <w:b w:val="false"/>
          <w:b w:val="false"/>
          <w:bCs w:val="false"/>
          <w:u w:val="single"/>
          <w:rtl w:val="true"/>
        </w:rPr>
        <w:t xml:space="preserve">מכוח ההרגל </w:t>
      </w:r>
      <w:r>
        <w:rPr>
          <w:rFonts w:cs="David CLM" w:ascii="David CLM" w:hAnsi="David CLM"/>
          <w:b w:val="false"/>
          <w:bCs w:val="false"/>
          <w:u w:val="single"/>
          <w:rtl w:val="true"/>
        </w:rPr>
        <w:t>[</w:t>
      </w:r>
      <w:r>
        <w:rPr>
          <w:rFonts w:cs="David CLM" w:ascii="David CLM" w:hAnsi="David CLM"/>
          <w:b w:val="false"/>
          <w:bCs w:val="false"/>
          <w:u w:val="single"/>
        </w:rPr>
        <w:t>ethos</w:t>
      </w:r>
      <w:r>
        <w:rPr>
          <w:rFonts w:cs="David CLM" w:ascii="David CLM" w:hAnsi="David CLM"/>
          <w:b w:val="false"/>
          <w:bCs w:val="false"/>
          <w:u w:val="single"/>
          <w:rtl w:val="true"/>
        </w:rPr>
        <w:t>].</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b w:val="false"/>
          <w:b w:val="false"/>
          <w:bCs w:val="false"/>
          <w:u w:val="none"/>
          <w:rtl w:val="true"/>
        </w:rPr>
        <w:t>על מנת לסגל לעצמנו אומץ לב</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עלינו להיות בעלי טבע מסוים המוכן לשאת עליו את האומץ</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ומתוכו להתרגל למצבים מפחידים</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עד שאלו יהפכו לחלק ממה שאנו עושים באופן טבעי</w:t>
      </w:r>
      <w:r>
        <w:rPr>
          <w:rFonts w:cs="David CLM" w:ascii="David CLM" w:hAnsi="David CLM"/>
          <w:b w:val="false"/>
          <w:bCs w:val="false"/>
          <w:u w:val="none"/>
          <w:rtl w:val="true"/>
        </w:rPr>
        <w:t>.</w:t>
      </w:r>
    </w:p>
    <w:p>
      <w:pPr>
        <w:pStyle w:val="Normal"/>
        <w:bidi w:val="1"/>
        <w:spacing w:lineRule="auto" w:line="360" w:before="0" w:after="0"/>
        <w:ind w:left="720" w:right="0" w:hanging="360"/>
        <w:jc w:val="both"/>
        <w:rPr>
          <w:b w:val="false"/>
          <w:b w:val="false"/>
          <w:bCs w:val="false"/>
        </w:rPr>
      </w:pPr>
      <w:r>
        <w:rPr>
          <w:b w:val="false"/>
          <w:bCs w:val="false"/>
          <w:rtl w:val="true"/>
        </w:rPr>
      </w:r>
    </w:p>
    <w:p>
      <w:pPr>
        <w:pStyle w:val="Normal"/>
        <w:bidi w:val="0"/>
        <w:spacing w:lineRule="auto" w:line="360" w:before="0" w:after="0"/>
        <w:ind w:left="720" w:right="0" w:hanging="360"/>
        <w:jc w:val="both"/>
        <w:rPr>
          <w:rFonts w:ascii="David CLM" w:hAnsi="David CLM" w:cs="David CLM"/>
          <w:b/>
          <w:b/>
          <w:bCs/>
          <w:u w:val="single"/>
        </w:rPr>
      </w:pPr>
      <w:r>
        <w:rPr>
          <w:rFonts w:cs="David CLM" w:ascii="David CLM" w:hAnsi="David CLM"/>
          <w:b/>
          <w:bCs/>
          <w:u w:val="single"/>
        </w:rPr>
        <w:t>Chapter 2</w:t>
      </w:r>
    </w:p>
    <w:p>
      <w:pPr>
        <w:pStyle w:val="Normal"/>
        <w:bidi w:val="1"/>
        <w:spacing w:lineRule="auto" w:line="360" w:before="0" w:after="0"/>
        <w:ind w:left="720" w:right="0" w:hanging="360"/>
        <w:jc w:val="both"/>
        <w:rPr>
          <w:rFonts w:ascii="David CLM" w:hAnsi="David CLM" w:cs="David CLM"/>
          <w:b/>
          <w:b/>
          <w:bCs/>
          <w:u w:val="single"/>
        </w:rPr>
      </w:pPr>
      <w:r>
        <w:rPr>
          <w:rFonts w:ascii="David CLM" w:hAnsi="David CLM" w:cs="David CLM"/>
          <w:b/>
          <w:b/>
          <w:bCs/>
          <w:u w:val="none"/>
          <w:rtl w:val="true"/>
        </w:rPr>
        <w:t>מה היא מאפשרת לנו לעשות</w:t>
      </w:r>
      <w:r>
        <w:rPr>
          <w:rFonts w:cs="David CLM" w:ascii="David CLM" w:hAnsi="David CLM"/>
          <w:b/>
          <w:bCs/>
          <w:u w:val="none"/>
          <w:rtl w:val="true"/>
        </w:rPr>
        <w:t>?</w:t>
      </w:r>
    </w:p>
    <w:p>
      <w:pPr>
        <w:pStyle w:val="Normal"/>
        <w:bidi w:val="0"/>
        <w:spacing w:lineRule="auto" w:line="360" w:before="0" w:after="0"/>
        <w:ind w:left="720" w:right="0" w:hanging="360"/>
        <w:jc w:val="both"/>
        <w:rPr>
          <w:rFonts w:ascii="David CLM" w:hAnsi="David CLM" w:cs="David CLM"/>
          <w:b/>
          <w:b/>
          <w:bCs/>
          <w:u w:val="single"/>
        </w:rPr>
      </w:pPr>
      <w:r>
        <w:rPr>
          <w:rFonts w:cs="David CLM" w:ascii="David CLM" w:hAnsi="David CLM"/>
          <w:b w:val="false"/>
          <w:bCs w:val="false"/>
          <w:u w:val="none"/>
        </w:rPr>
        <w:t>“</w:t>
      </w:r>
      <w:r>
        <w:rPr>
          <w:rFonts w:cs="David CLM" w:ascii="David CLM" w:hAnsi="David CLM"/>
          <w:b w:val="false"/>
          <w:bCs w:val="false"/>
          <w:u w:val="none"/>
        </w:rPr>
        <w:t>Now since our present occupation is not for the sake of contemplation, […] but</w:t>
      </w:r>
      <w:r>
        <w:rPr>
          <w:rFonts w:cs="David CLM" w:ascii="David CLM" w:hAnsi="David CLM"/>
          <w:b/>
          <w:bCs/>
          <w:u w:val="none"/>
        </w:rPr>
        <w:t xml:space="preserve"> in order that we might become good</w:t>
      </w:r>
      <w:r>
        <w:rPr>
          <w:rFonts w:cs="David CLM" w:ascii="David CLM" w:hAnsi="David CLM"/>
          <w:b w:val="false"/>
          <w:bCs w:val="false"/>
          <w:u w:val="none"/>
        </w:rPr>
        <w:t xml:space="preserve">, it is necessary to investigate […] </w:t>
      </w:r>
      <w:r>
        <w:rPr>
          <w:rFonts w:cs="David CLM" w:ascii="David CLM" w:hAnsi="David CLM"/>
          <w:b/>
          <w:bCs/>
          <w:u w:val="none"/>
        </w:rPr>
        <w:t>how one ought to perform them</w:t>
      </w:r>
      <w:r>
        <w:rPr>
          <w:rFonts w:cs="David CLM" w:ascii="David CLM" w:hAnsi="David CLM"/>
          <w:b w:val="false"/>
          <w:bCs w:val="false"/>
          <w:u w:val="none"/>
        </w:rPr>
        <w:t>” (1103b30)</w:t>
      </w:r>
    </w:p>
    <w:p>
      <w:pPr>
        <w:pStyle w:val="Normal"/>
        <w:bidi w:val="0"/>
        <w:spacing w:lineRule="auto" w:line="360" w:before="0" w:after="0"/>
        <w:ind w:left="360" w:right="0" w:hanging="0"/>
        <w:jc w:val="both"/>
        <w:rPr>
          <w:rFonts w:ascii="David CLM" w:hAnsi="David CLM" w:cs="David CLM"/>
          <w:b/>
          <w:b/>
          <w:bCs/>
          <w:u w:val="single"/>
        </w:rPr>
      </w:pPr>
      <w:r>
        <w:rPr>
          <w:rFonts w:cs="David CLM" w:ascii="David CLM" w:hAnsi="David CLM"/>
          <w:b w:val="false"/>
          <w:bCs w:val="false"/>
          <w:u w:val="none"/>
        </w:rPr>
        <w:t>“</w:t>
      </w:r>
      <w:r>
        <w:rPr>
          <w:rFonts w:cs="David CLM" w:ascii="David CLM" w:hAnsi="David CLM"/>
          <w:b w:val="false"/>
          <w:bCs w:val="false"/>
          <w:u w:val="none"/>
        </w:rPr>
        <w:t>[...]virtues are of such a nature as to be destroyed by deficiency and by excess” (1104a10)</w:t>
      </w:r>
    </w:p>
    <w:p>
      <w:pPr>
        <w:pStyle w:val="Normal"/>
        <w:bidi w:val="0"/>
        <w:spacing w:lineRule="auto" w:line="360" w:before="0" w:after="0"/>
        <w:ind w:left="720" w:right="0" w:hanging="360"/>
        <w:jc w:val="both"/>
        <w:rPr>
          <w:rFonts w:ascii="David CLM" w:hAnsi="David CLM" w:cs="David CLM"/>
          <w:u w:val="none"/>
        </w:rPr>
      </w:pPr>
      <w:r>
        <w:rPr>
          <w:rFonts w:cs="David CLM" w:ascii="David CLM" w:hAnsi="David CLM"/>
          <w:u w:val="none"/>
        </w:rPr>
        <w:t>“</w:t>
      </w:r>
      <w:r>
        <w:rPr>
          <w:rFonts w:cs="David CLM" w:ascii="David CLM" w:hAnsi="David CLM"/>
          <w:u w:val="none"/>
        </w:rPr>
        <w:t>[...]The same things from which and by the action of which their coming into being and increase come about […], but also in these same things that the being-at-work of the virtues will consist.” (1104a20)</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נבזי</w:t>
      </w:r>
      <w:r>
        <w:rPr>
          <w:rFonts w:cs="David CLM" w:ascii="David CLM" w:hAnsi="David CLM"/>
          <w:u w:val="none"/>
          <w:rtl w:val="true"/>
        </w:rPr>
        <w:t>!</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יש כאן מעגליות – הטבע האמיץ מאפשר בחירה להתמודד עם מצבים אמיצים</w:t>
      </w:r>
      <w:r>
        <w:rPr>
          <w:rFonts w:cs="David CLM" w:ascii="David CLM" w:hAnsi="David CLM"/>
          <w:u w:val="none"/>
          <w:rtl w:val="true"/>
        </w:rPr>
        <w:t xml:space="preserve">, </w:t>
      </w:r>
      <w:r>
        <w:rPr>
          <w:rFonts w:ascii="David CLM" w:hAnsi="David CLM" w:cs="David CLM"/>
          <w:u w:val="none"/>
          <w:rtl w:val="true"/>
        </w:rPr>
        <w:t>וההתמדה באומץ תיצור את הסגולה הטובה של האומץ</w:t>
      </w:r>
    </w:p>
    <w:p>
      <w:pPr>
        <w:pStyle w:val="Normal"/>
        <w:bidi w:val="0"/>
        <w:spacing w:lineRule="auto" w:line="360" w:before="0" w:after="0"/>
        <w:ind w:left="720" w:right="0" w:hanging="360"/>
        <w:jc w:val="both"/>
        <w:rPr>
          <w:rFonts w:ascii="David CLM" w:hAnsi="David CLM" w:cs="David CLM"/>
          <w:u w:val="none"/>
        </w:rPr>
      </w:pPr>
      <w:r>
        <w:rPr>
          <w:rFonts w:cs="David CLM" w:ascii="David CLM" w:hAnsi="David CLM"/>
          <w:u w:val="none"/>
        </w:rPr>
        <w:t>“</w:t>
      </w:r>
      <w:r>
        <w:rPr>
          <w:rFonts w:cs="David CLM" w:ascii="David CLM" w:hAnsi="David CLM"/>
          <w:u w:val="none"/>
        </w:rPr>
        <w:t xml:space="preserve">[…] For by refraining from pleasure we become temperate, and once </w:t>
      </w:r>
      <w:r>
        <w:rPr>
          <w:rFonts w:cs="David CLM" w:ascii="David CLM" w:hAnsi="David CLM"/>
          <w:b/>
          <w:bCs/>
          <w:u w:val="none"/>
        </w:rPr>
        <w:t>having become</w:t>
      </w:r>
      <w:r>
        <w:rPr>
          <w:rFonts w:cs="David CLM" w:ascii="David CLM" w:hAnsi="David CLM"/>
          <w:u w:val="none"/>
        </w:rPr>
        <w:t xml:space="preserve"> temperate we are </w:t>
      </w:r>
      <w:r>
        <w:rPr>
          <w:rFonts w:cs="David CLM" w:ascii="David CLM" w:hAnsi="David CLM"/>
          <w:b/>
          <w:bCs/>
          <w:u w:val="none"/>
        </w:rPr>
        <w:t>most capable</w:t>
      </w:r>
      <w:r>
        <w:rPr>
          <w:rFonts w:cs="David CLM" w:ascii="David CLM" w:hAnsi="David CLM"/>
          <w:u w:val="none"/>
        </w:rPr>
        <w:t xml:space="preserve"> of refraining from them; and it is similar in the case of courage, for by habituating ourselves to disdain frightening things, and by enduring them, we become courageous, and </w:t>
      </w:r>
      <w:r>
        <w:rPr>
          <w:rFonts w:cs="David CLM" w:ascii="David CLM" w:hAnsi="David CLM"/>
          <w:b/>
          <w:bCs/>
          <w:u w:val="none"/>
        </w:rPr>
        <w:t>having become</w:t>
      </w:r>
      <w:r>
        <w:rPr>
          <w:rFonts w:cs="David CLM" w:ascii="David CLM" w:hAnsi="David CLM"/>
          <w:u w:val="none"/>
        </w:rPr>
        <w:t xml:space="preserve"> courageous we shall be</w:t>
      </w:r>
      <w:r>
        <w:rPr>
          <w:rFonts w:cs="David CLM" w:ascii="David CLM" w:hAnsi="David CLM"/>
          <w:b/>
          <w:bCs/>
          <w:u w:val="none"/>
        </w:rPr>
        <w:t xml:space="preserve"> most capable</w:t>
      </w:r>
      <w:r>
        <w:rPr>
          <w:rFonts w:cs="David CLM" w:ascii="David CLM" w:hAnsi="David CLM"/>
          <w:u w:val="none"/>
        </w:rPr>
        <w:t xml:space="preserve"> of enduring frightening things.” (1104a30) </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הטבע הראשוני מאפשר בחירה פעילה במצב מסוים</w:t>
      </w:r>
      <w:r>
        <w:rPr>
          <w:rFonts w:cs="David CLM" w:ascii="David CLM" w:hAnsi="David CLM"/>
          <w:u w:val="none"/>
          <w:rtl w:val="true"/>
        </w:rPr>
        <w:t xml:space="preserve">, </w:t>
      </w:r>
      <w:r>
        <w:rPr>
          <w:rFonts w:ascii="David CLM" w:hAnsi="David CLM" w:cs="David CLM"/>
          <w:u w:val="none"/>
          <w:rtl w:val="true"/>
        </w:rPr>
        <w:t>אשר ההתמדה בו תייצר הרגל</w:t>
      </w:r>
      <w:r>
        <w:rPr>
          <w:rFonts w:cs="David CLM" w:ascii="David CLM" w:hAnsi="David CLM"/>
          <w:u w:val="none"/>
          <w:rtl w:val="true"/>
        </w:rPr>
        <w:t xml:space="preserve">. </w:t>
      </w:r>
      <w:r>
        <w:rPr>
          <w:rFonts w:ascii="David CLM" w:hAnsi="David CLM" w:cs="David CLM"/>
          <w:u w:val="none"/>
          <w:rtl w:val="true"/>
        </w:rPr>
        <w:t>עם ההרגל נרכוש את היכולת – הסגולה הטובה – של אותו הדבר</w:t>
      </w:r>
      <w:r>
        <w:rPr>
          <w:rFonts w:cs="David CLM" w:ascii="David CLM" w:hAnsi="David CLM"/>
          <w:u w:val="none"/>
          <w:rtl w:val="true"/>
        </w:rPr>
        <w:t xml:space="preserve">. </w:t>
      </w:r>
    </w:p>
    <w:p>
      <w:pPr>
        <w:pStyle w:val="Normal"/>
        <w:bidi w:val="1"/>
        <w:spacing w:lineRule="auto" w:line="360" w:before="0" w:after="0"/>
        <w:ind w:left="720" w:right="0" w:hanging="360"/>
        <w:jc w:val="both"/>
        <w:rPr>
          <w:rFonts w:ascii="David CLM" w:hAnsi="David CLM" w:cs="David CLM"/>
          <w:u w:val="none"/>
        </w:rPr>
      </w:pPr>
      <w:r>
        <w:rPr>
          <w:rFonts w:cs="David CLM" w:ascii="David CLM" w:hAnsi="David CLM"/>
          <w:u w:val="none"/>
        </w:rPr>
        <w:t>1</w:t>
      </w:r>
      <w:r>
        <w:rPr>
          <w:rFonts w:cs="David CLM" w:ascii="David CLM" w:hAnsi="David CLM"/>
          <w:u w:val="none"/>
          <w:rtl w:val="true"/>
        </w:rPr>
        <w:t xml:space="preserve">. </w:t>
      </w:r>
      <w:r>
        <w:rPr>
          <w:rFonts w:ascii="David CLM" w:hAnsi="David CLM" w:cs="David CLM"/>
          <w:b w:val="false"/>
          <w:b w:val="false"/>
          <w:bCs w:val="false"/>
          <w:u w:val="single"/>
          <w:rtl w:val="true"/>
        </w:rPr>
        <w:t xml:space="preserve">הסגולה הטובה של האופי </w:t>
      </w:r>
      <w:r>
        <w:rPr>
          <w:rFonts w:cs="David CLM" w:ascii="David CLM" w:hAnsi="David CLM"/>
          <w:b w:val="false"/>
          <w:bCs w:val="false"/>
          <w:i w:val="false"/>
          <w:iCs w:val="false"/>
          <w:u w:val="single"/>
          <w:rtl w:val="true"/>
        </w:rPr>
        <w:t>[</w:t>
      </w:r>
      <w:r>
        <w:rPr>
          <w:rStyle w:val="Emphasis"/>
          <w:rFonts w:cs="David CLM" w:ascii="David CLM" w:hAnsi="David CLM"/>
          <w:b w:val="false"/>
          <w:bCs w:val="false"/>
          <w:i w:val="false"/>
          <w:iCs w:val="false"/>
          <w:u w:val="single"/>
        </w:rPr>
        <w:t>êthos</w:t>
      </w:r>
      <w:r>
        <w:rPr>
          <w:rStyle w:val="Emphasis"/>
          <w:rFonts w:cs="David CLM" w:ascii="David CLM" w:hAnsi="David CLM"/>
          <w:b w:val="false"/>
          <w:bCs w:val="false"/>
          <w:i w:val="false"/>
          <w:iCs w:val="false"/>
          <w:u w:val="single"/>
          <w:rtl w:val="true"/>
        </w:rPr>
        <w:t>]</w:t>
      </w:r>
      <w:r>
        <w:rPr>
          <w:rFonts w:cs="David CLM" w:ascii="David CLM" w:hAnsi="David CLM"/>
          <w:b w:val="false"/>
          <w:bCs w:val="false"/>
          <w:u w:val="single"/>
          <w:rtl w:val="true"/>
        </w:rPr>
        <w:t xml:space="preserve"> </w:t>
      </w:r>
      <w:r>
        <w:rPr>
          <w:rFonts w:ascii="David CLM" w:hAnsi="David CLM" w:cs="David CLM"/>
          <w:b w:val="false"/>
          <w:b w:val="false"/>
          <w:bCs w:val="false"/>
          <w:u w:val="single"/>
          <w:rtl w:val="true"/>
        </w:rPr>
        <w:t xml:space="preserve">היא המצב הפעיל </w:t>
      </w:r>
      <w:r>
        <w:rPr>
          <w:rFonts w:cs="David CLM" w:ascii="David CLM" w:hAnsi="David CLM"/>
          <w:b w:val="false"/>
          <w:bCs w:val="false"/>
          <w:u w:val="single"/>
          <w:rtl w:val="true"/>
        </w:rPr>
        <w:t>[</w:t>
      </w:r>
      <w:r>
        <w:rPr>
          <w:rFonts w:cs="David CLM" w:ascii="David CLM" w:hAnsi="David CLM"/>
          <w:b w:val="false"/>
          <w:bCs w:val="false"/>
          <w:u w:val="single"/>
        </w:rPr>
        <w:t>hexis</w:t>
      </w:r>
      <w:r>
        <w:rPr>
          <w:rFonts w:cs="David CLM" w:ascii="David CLM" w:hAnsi="David CLM"/>
          <w:b w:val="false"/>
          <w:bCs w:val="false"/>
          <w:u w:val="single"/>
          <w:rtl w:val="true"/>
        </w:rPr>
        <w:t xml:space="preserve">] </w:t>
      </w:r>
      <w:r>
        <w:rPr>
          <w:rFonts w:ascii="David CLM" w:hAnsi="David CLM" w:cs="David CLM"/>
          <w:b w:val="false"/>
          <w:b w:val="false"/>
          <w:bCs w:val="false"/>
          <w:u w:val="single"/>
          <w:rtl w:val="true"/>
        </w:rPr>
        <w:t xml:space="preserve">הנוצר מהיות בפעולה </w:t>
      </w:r>
      <w:r>
        <w:rPr>
          <w:rFonts w:cs="David CLM" w:ascii="David CLM" w:hAnsi="David CLM"/>
          <w:b w:val="false"/>
          <w:bCs w:val="false"/>
          <w:u w:val="single"/>
          <w:rtl w:val="true"/>
        </w:rPr>
        <w:t>[</w:t>
      </w:r>
      <w:r>
        <w:rPr>
          <w:rFonts w:cs="David CLM" w:ascii="David CLM" w:hAnsi="David CLM"/>
          <w:b w:val="false"/>
          <w:bCs w:val="false"/>
          <w:u w:val="single"/>
        </w:rPr>
        <w:t>energia</w:t>
      </w:r>
      <w:r>
        <w:rPr>
          <w:rFonts w:cs="David CLM" w:ascii="David CLM" w:hAnsi="David CLM"/>
          <w:b w:val="false"/>
          <w:bCs w:val="false"/>
          <w:u w:val="single"/>
          <w:rtl w:val="true"/>
        </w:rPr>
        <w:t xml:space="preserve">] </w:t>
      </w:r>
      <w:r>
        <w:rPr>
          <w:rFonts w:ascii="David CLM" w:hAnsi="David CLM" w:cs="David CLM"/>
          <w:b w:val="false"/>
          <w:b w:val="false"/>
          <w:bCs w:val="false"/>
          <w:u w:val="single"/>
          <w:rtl w:val="true"/>
        </w:rPr>
        <w:t xml:space="preserve">מכוח ההרגל </w:t>
      </w:r>
      <w:r>
        <w:rPr>
          <w:rFonts w:cs="David CLM" w:ascii="David CLM" w:hAnsi="David CLM"/>
          <w:b w:val="false"/>
          <w:bCs w:val="false"/>
          <w:u w:val="single"/>
          <w:rtl w:val="true"/>
        </w:rPr>
        <w:t>[</w:t>
      </w:r>
      <w:r>
        <w:rPr>
          <w:rFonts w:cs="David CLM" w:ascii="David CLM" w:hAnsi="David CLM"/>
          <w:b w:val="false"/>
          <w:bCs w:val="false"/>
          <w:u w:val="single"/>
        </w:rPr>
        <w:t>ethos</w:t>
      </w:r>
      <w:r>
        <w:rPr>
          <w:rFonts w:cs="David CLM" w:ascii="David CLM" w:hAnsi="David CLM"/>
          <w:b w:val="false"/>
          <w:bCs w:val="false"/>
          <w:u w:val="single"/>
          <w:rtl w:val="true"/>
        </w:rPr>
        <w:t>].</w:t>
      </w:r>
    </w:p>
    <w:p>
      <w:pPr>
        <w:pStyle w:val="Normal"/>
        <w:bidi w:val="1"/>
        <w:spacing w:lineRule="auto" w:line="360" w:before="0" w:after="0"/>
        <w:ind w:left="360" w:right="0" w:hanging="0"/>
        <w:jc w:val="both"/>
        <w:rPr>
          <w:rFonts w:ascii="David CLM" w:hAnsi="David CLM" w:cs="David CLM"/>
          <w:u w:val="none"/>
        </w:rPr>
      </w:pPr>
      <w:r>
        <w:rPr>
          <w:rFonts w:cs="David CLM" w:ascii="David CLM" w:hAnsi="David CLM"/>
          <w:b w:val="false"/>
          <w:bCs w:val="false"/>
          <w:u w:val="none"/>
        </w:rPr>
        <w:t>2</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הסגולה הטובה של האופי היא מיצוי לכדי שלמות של נטייה טבעית</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 xml:space="preserve">אותה נטייה מאפשרת בחירה פעילה </w:t>
      </w:r>
      <w:r>
        <w:rPr>
          <w:rFonts w:ascii="David CLM" w:hAnsi="David CLM" w:cs="David CLM"/>
          <w:b/>
          <w:b/>
          <w:bCs/>
          <w:u w:val="none"/>
          <w:rtl w:val="true"/>
        </w:rPr>
        <w:t>נכונה</w:t>
      </w:r>
      <w:r>
        <w:rPr>
          <w:rFonts w:ascii="David CLM" w:hAnsi="David CLM" w:cs="David CLM"/>
          <w:b w:val="false"/>
          <w:b w:val="false"/>
          <w:bCs w:val="false"/>
          <w:u w:val="none"/>
          <w:rtl w:val="true"/>
        </w:rPr>
        <w:t xml:space="preserve"> כיצד לנהוג</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התמדה באותה בחירה תיצור הרגל</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אותו הרגל ייצור פעולה קבועה וטבעית</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שהיא הסגולה הטובה</w:t>
      </w:r>
      <w:r>
        <w:rPr>
          <w:rFonts w:cs="David CLM" w:ascii="David CLM" w:hAnsi="David CLM"/>
          <w:b w:val="false"/>
          <w:bCs w:val="false"/>
          <w:u w:val="none"/>
          <w:rtl w:val="true"/>
        </w:rPr>
        <w:t>.</w:t>
      </w:r>
    </w:p>
    <w:p>
      <w:pPr>
        <w:pStyle w:val="Normal"/>
        <w:bidi w:val="1"/>
        <w:spacing w:lineRule="auto" w:line="360" w:before="0" w:after="0"/>
        <w:ind w:left="360" w:right="0" w:hanging="0"/>
        <w:jc w:val="both"/>
        <w:rPr>
          <w:b w:val="false"/>
          <w:b w:val="false"/>
          <w:bCs w:val="false"/>
        </w:rPr>
      </w:pPr>
      <w:r>
        <w:rPr>
          <w:b w:val="false"/>
          <w:bCs w:val="false"/>
          <w:rtl w:val="true"/>
        </w:rPr>
      </w:r>
    </w:p>
    <w:p>
      <w:pPr>
        <w:pStyle w:val="Normal"/>
        <w:bidi w:val="0"/>
        <w:spacing w:lineRule="auto" w:line="360" w:before="0" w:after="0"/>
        <w:ind w:left="360" w:right="0" w:hanging="0"/>
        <w:jc w:val="both"/>
        <w:rPr>
          <w:rFonts w:ascii="David CLM" w:hAnsi="David CLM" w:cs="David CLM"/>
          <w:b/>
          <w:b/>
          <w:bCs/>
          <w:u w:val="single"/>
        </w:rPr>
      </w:pPr>
      <w:r>
        <w:rPr>
          <w:rFonts w:cs="David CLM" w:ascii="David CLM" w:hAnsi="David CLM"/>
          <w:b/>
          <w:bCs/>
          <w:u w:val="single"/>
        </w:rPr>
        <w:t>Chapter 3</w:t>
      </w:r>
    </w:p>
    <w:p>
      <w:pPr>
        <w:pStyle w:val="Normal"/>
        <w:bidi w:val="0"/>
        <w:spacing w:lineRule="auto" w:line="360" w:before="0" w:after="0"/>
        <w:ind w:left="720" w:right="0" w:hanging="360"/>
        <w:jc w:val="both"/>
        <w:rPr>
          <w:rFonts w:ascii="David CLM" w:hAnsi="David CLM" w:cs="David CLM"/>
          <w:u w:val="none"/>
        </w:rPr>
      </w:pPr>
      <w:r>
        <w:rPr>
          <w:rFonts w:cs="David CLM" w:ascii="David CLM" w:hAnsi="David CLM"/>
          <w:u w:val="none"/>
        </w:rPr>
        <w:t>“</w:t>
      </w:r>
      <w:r>
        <w:rPr>
          <w:rFonts w:cs="David CLM" w:ascii="David CLM" w:hAnsi="David CLM"/>
          <w:u w:val="none"/>
        </w:rPr>
        <w:t>As a sign of the active states [hexi] of one’s soul, one must consider the pleasure or pain that accompanies one’s deeds […] someone who endures terrifying things and delights in them, or is at any rate not pained by them, is courageous, but someone who does so while being pained is a coward”. (1104b10)</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ה</w:t>
      </w:r>
      <w:r>
        <w:rPr>
          <w:rFonts w:ascii="David CLM" w:hAnsi="David CLM" w:cs="David CLM"/>
          <w:b/>
          <w:b/>
          <w:bCs/>
          <w:u w:val="none"/>
          <w:rtl w:val="true"/>
        </w:rPr>
        <w:t>מצב הפעיל</w:t>
      </w:r>
      <w:r>
        <w:rPr>
          <w:rFonts w:ascii="David CLM" w:hAnsi="David CLM" w:cs="David CLM"/>
          <w:b w:val="false"/>
          <w:b w:val="false"/>
          <w:bCs w:val="false"/>
          <w:u w:val="none"/>
          <w:rtl w:val="true"/>
        </w:rPr>
        <w:t xml:space="preserve"> הוא המצב שבו הבחירה אינה כרוכה בכאב</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אלא נעשית כשלעצמה</w:t>
      </w:r>
      <w:r>
        <w:rPr>
          <w:rFonts w:cs="David CLM" w:ascii="David CLM" w:hAnsi="David CLM"/>
          <w:b w:val="false"/>
          <w:bCs w:val="false"/>
          <w:u w:val="none"/>
          <w:rtl w:val="true"/>
        </w:rPr>
        <w:t>.</w:t>
      </w:r>
    </w:p>
    <w:p>
      <w:pPr>
        <w:pStyle w:val="Normal"/>
        <w:bidi w:val="1"/>
        <w:spacing w:lineRule="auto" w:line="360" w:before="0" w:after="0"/>
        <w:ind w:left="720" w:right="0" w:hanging="360"/>
        <w:jc w:val="both"/>
        <w:rPr>
          <w:b w:val="false"/>
          <w:b w:val="false"/>
          <w:bCs w:val="false"/>
        </w:rPr>
      </w:pPr>
      <w:r>
        <w:rPr>
          <w:b w:val="false"/>
          <w:bCs w:val="false"/>
          <w:rtl w:val="true"/>
        </w:rPr>
      </w:r>
    </w:p>
    <w:p>
      <w:pPr>
        <w:pStyle w:val="Normal"/>
        <w:bidi w:val="0"/>
        <w:spacing w:lineRule="auto" w:line="360" w:before="0" w:after="0"/>
        <w:ind w:left="720" w:right="0" w:hanging="360"/>
        <w:jc w:val="both"/>
        <w:rPr>
          <w:rFonts w:ascii="David CLM" w:hAnsi="David CLM" w:cs="David CLM"/>
          <w:u w:val="none"/>
        </w:rPr>
      </w:pPr>
      <w:r>
        <w:rPr>
          <w:rFonts w:cs="David CLM" w:ascii="David CLM" w:hAnsi="David CLM"/>
          <w:u w:val="none"/>
        </w:rPr>
        <w:t>“</w:t>
      </w:r>
      <w:r>
        <w:rPr>
          <w:rFonts w:cs="David CLM" w:ascii="David CLM" w:hAnsi="David CLM"/>
          <w:u w:val="none"/>
        </w:rPr>
        <w:t>Hence it is necessary to be brought up in some way straight from childhood[…] to take delight and feel pain in those things in which one ought, for this is the right education” (1104b10)</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על מנת להגיע למצב שבו הבחירה אינה כרוכה בכאב</w:t>
      </w:r>
      <w:r>
        <w:rPr>
          <w:rFonts w:cs="David CLM" w:ascii="David CLM" w:hAnsi="David CLM"/>
          <w:u w:val="none"/>
          <w:rtl w:val="true"/>
        </w:rPr>
        <w:t xml:space="preserve">, </w:t>
      </w:r>
      <w:r>
        <w:rPr>
          <w:rFonts w:ascii="David CLM" w:hAnsi="David CLM" w:cs="David CLM"/>
          <w:u w:val="none"/>
          <w:rtl w:val="true"/>
        </w:rPr>
        <w:t>יש צורך בחינוך הנכון – להרגיש כאב או עונג במידה הנכונה כלפי המושאים הנכונים</w:t>
      </w:r>
      <w:r>
        <w:rPr>
          <w:rFonts w:cs="David CLM" w:ascii="David CLM" w:hAnsi="David CLM"/>
          <w:u w:val="none"/>
          <w:rtl w:val="true"/>
        </w:rPr>
        <w:t>.</w:t>
      </w:r>
    </w:p>
    <w:p>
      <w:pPr>
        <w:pStyle w:val="Normal"/>
        <w:bidi w:val="1"/>
        <w:spacing w:lineRule="auto" w:line="360" w:before="0" w:after="0"/>
        <w:ind w:left="720" w:right="0" w:hanging="360"/>
        <w:jc w:val="both"/>
        <w:rPr/>
      </w:pPr>
      <w:r>
        <w:rPr>
          <w:rtl w:val="true"/>
        </w:rPr>
      </w:r>
    </w:p>
    <w:p>
      <w:pPr>
        <w:pStyle w:val="Normal"/>
        <w:bidi w:val="0"/>
        <w:spacing w:lineRule="auto" w:line="360" w:before="0" w:after="0"/>
        <w:ind w:left="720" w:right="0" w:hanging="360"/>
        <w:jc w:val="both"/>
        <w:rPr>
          <w:rFonts w:ascii="David CLM" w:hAnsi="David CLM" w:cs="David CLM"/>
          <w:u w:val="none"/>
        </w:rPr>
      </w:pPr>
      <w:r>
        <w:rPr>
          <w:rFonts w:cs="David CLM" w:ascii="David CLM" w:hAnsi="David CLM"/>
          <w:u w:val="none"/>
        </w:rPr>
        <w:t>“</w:t>
      </w:r>
      <w:r>
        <w:rPr>
          <w:rFonts w:cs="David CLM" w:ascii="David CLM" w:hAnsi="David CLM"/>
          <w:u w:val="none"/>
        </w:rPr>
        <w:t>[…] every active condition [hexis] of the soul is in its nature related to and concerned with the sorts of things by the action of which it naturally becomes worse or better, and it is by means of pleasures and pains that people become base […] This is also why people define the virtues as certain states of freedom from passion, and of calmness…” (1104b20)</w:t>
      </w:r>
    </w:p>
    <w:p>
      <w:pPr>
        <w:pStyle w:val="Normal"/>
        <w:bidi w:val="0"/>
        <w:spacing w:lineRule="auto" w:line="360" w:before="0" w:after="0"/>
        <w:ind w:left="720" w:right="0" w:hanging="360"/>
        <w:jc w:val="both"/>
        <w:rPr/>
      </w:pPr>
      <w:r>
        <w:rPr/>
      </w:r>
    </w:p>
    <w:p>
      <w:pPr>
        <w:pStyle w:val="Normal"/>
        <w:bidi w:val="0"/>
        <w:spacing w:lineRule="auto" w:line="360" w:before="0" w:after="0"/>
        <w:ind w:left="720" w:right="0" w:hanging="360"/>
        <w:jc w:val="both"/>
        <w:rPr>
          <w:rFonts w:ascii="David CLM" w:hAnsi="David CLM" w:cs="David CLM"/>
          <w:u w:val="none"/>
        </w:rPr>
      </w:pPr>
      <w:r>
        <w:rPr>
          <w:rFonts w:cs="David CLM" w:ascii="David CLM" w:hAnsi="David CLM"/>
          <w:u w:val="none"/>
        </w:rPr>
        <w:t>“</w:t>
      </w:r>
      <w:r>
        <w:rPr>
          <w:rFonts w:cs="David CLM" w:ascii="David CLM" w:hAnsi="David CLM"/>
          <w:u w:val="none"/>
        </w:rPr>
        <w:t xml:space="preserve">[…] </w:t>
      </w:r>
      <w:r>
        <w:rPr>
          <w:rFonts w:cs="David CLM" w:ascii="David CLM" w:hAnsi="David CLM"/>
          <w:b/>
          <w:bCs/>
          <w:u w:val="none"/>
        </w:rPr>
        <w:t>virtue</w:t>
      </w:r>
      <w:r>
        <w:rPr>
          <w:rFonts w:cs="David CLM" w:ascii="David CLM" w:hAnsi="David CLM"/>
          <w:u w:val="none"/>
        </w:rPr>
        <w:t xml:space="preserve"> of this sort </w:t>
      </w:r>
      <w:r>
        <w:rPr>
          <w:rFonts w:cs="David CLM" w:ascii="David CLM" w:hAnsi="David CLM"/>
          <w:b/>
          <w:bCs/>
          <w:u w:val="none"/>
        </w:rPr>
        <w:t>is an aptitude productive of the best actions that concerns pleasures and pains</w:t>
      </w:r>
      <w:r>
        <w:rPr>
          <w:rFonts w:cs="David CLM" w:ascii="David CLM" w:hAnsi="David CLM"/>
          <w:u w:val="none"/>
        </w:rPr>
        <w:t xml:space="preserve"> […] vice is the opposite” (1104b30)</w:t>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הופה</w:t>
      </w:r>
      <w:r>
        <w:rPr>
          <w:rFonts w:cs="David CLM" w:ascii="David CLM" w:hAnsi="David CLM"/>
          <w:u w:val="none"/>
          <w:rtl w:val="true"/>
        </w:rPr>
        <w:t>!</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 xml:space="preserve">הסגולה הטובה של האופי היא </w:t>
      </w:r>
      <w:r>
        <w:rPr>
          <w:rFonts w:ascii="David CLM" w:hAnsi="David CLM" w:cs="David CLM"/>
          <w:b/>
          <w:b/>
          <w:bCs/>
          <w:u w:val="none"/>
          <w:rtl w:val="true"/>
        </w:rPr>
        <w:t>הנטייה המועילה למעשים הטובים הכרוכים בעונג ובכאב</w:t>
      </w:r>
      <w:r>
        <w:rPr>
          <w:rFonts w:cs="David CLM" w:ascii="David CLM" w:hAnsi="David CLM"/>
          <w:b w:val="false"/>
          <w:bCs w:val="false"/>
          <w:u w:val="none"/>
          <w:rtl w:val="true"/>
        </w:rPr>
        <w:t>.</w:t>
      </w:r>
      <w:r>
        <w:rPr>
          <w:rFonts w:cs="David CLM" w:ascii="David CLM" w:hAnsi="David CLM"/>
          <w:b/>
          <w:bCs/>
          <w:u w:val="none"/>
          <w:rtl w:val="true"/>
        </w:rPr>
        <w:t xml:space="preserve"> </w:t>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720" w:right="0" w:hanging="360"/>
        <w:jc w:val="both"/>
        <w:rPr>
          <w:rFonts w:ascii="David CLM" w:hAnsi="David CLM" w:cs="David CLM"/>
          <w:b/>
          <w:b/>
          <w:bCs/>
          <w:u w:val="none"/>
        </w:rPr>
      </w:pPr>
      <w:r>
        <w:rPr>
          <w:rFonts w:ascii="David CLM" w:hAnsi="David CLM" w:cs="David CLM"/>
          <w:b/>
          <w:b/>
          <w:bCs/>
          <w:u w:val="none"/>
          <w:rtl w:val="true"/>
        </w:rPr>
        <w:t>מהי בדיוק סגולה טובה של האופי</w:t>
      </w:r>
      <w:r>
        <w:rPr>
          <w:rFonts w:cs="David CLM" w:ascii="David CLM" w:hAnsi="David CLM"/>
          <w:b/>
          <w:bCs/>
          <w:u w:val="none"/>
          <w:rtl w:val="true"/>
        </w:rPr>
        <w:t>?</w:t>
      </w:r>
    </w:p>
    <w:p>
      <w:pPr>
        <w:pStyle w:val="Normal"/>
        <w:bidi w:val="1"/>
        <w:spacing w:lineRule="auto" w:line="360" w:before="0" w:after="0"/>
        <w:ind w:left="720" w:right="0" w:hanging="360"/>
        <w:jc w:val="both"/>
        <w:rPr>
          <w:rFonts w:ascii="David CLM" w:hAnsi="David CLM" w:cs="David CLM"/>
          <w:u w:val="none"/>
        </w:rPr>
      </w:pPr>
      <w:r>
        <w:rPr>
          <w:rFonts w:cs="David CLM" w:ascii="David CLM" w:hAnsi="David CLM"/>
          <w:u w:val="none"/>
        </w:rPr>
        <w:t>0</w:t>
      </w:r>
      <w:r>
        <w:rPr>
          <w:rFonts w:cs="David CLM" w:ascii="David CLM" w:hAnsi="David CLM"/>
          <w:u w:val="none"/>
          <w:rtl w:val="true"/>
        </w:rPr>
        <w:t xml:space="preserve">. </w:t>
      </w:r>
      <w:r>
        <w:rPr>
          <w:rFonts w:ascii="David CLM" w:hAnsi="David CLM" w:cs="David CLM"/>
          <w:u w:val="none"/>
          <w:rtl w:val="true"/>
        </w:rPr>
        <w:t xml:space="preserve">הסגולה הטובה של האופי </w:t>
      </w:r>
      <w:r>
        <w:rPr>
          <w:rFonts w:cs="David CLM" w:ascii="David CLM" w:hAnsi="David CLM"/>
          <w:b w:val="false"/>
          <w:bCs w:val="false"/>
          <w:i w:val="false"/>
          <w:iCs w:val="false"/>
          <w:u w:val="single"/>
          <w:rtl w:val="true"/>
        </w:rPr>
        <w:t>[</w:t>
      </w:r>
      <w:r>
        <w:rPr>
          <w:rStyle w:val="Emphasis"/>
          <w:rFonts w:cs="David CLM" w:ascii="David CLM" w:hAnsi="David CLM"/>
          <w:b w:val="false"/>
          <w:bCs w:val="false"/>
          <w:i w:val="false"/>
          <w:iCs w:val="false"/>
          <w:u w:val="single"/>
        </w:rPr>
        <w:t>êthos</w:t>
      </w:r>
      <w:r>
        <w:rPr>
          <w:rStyle w:val="Emphasis"/>
          <w:rFonts w:cs="David CLM" w:ascii="David CLM" w:hAnsi="David CLM"/>
          <w:b w:val="false"/>
          <w:bCs w:val="false"/>
          <w:i w:val="false"/>
          <w:iCs w:val="false"/>
          <w:u w:val="single"/>
          <w:rtl w:val="true"/>
        </w:rPr>
        <w:t>]</w:t>
      </w:r>
      <w:r>
        <w:rPr>
          <w:rFonts w:cs="David CLM" w:ascii="David CLM" w:hAnsi="David CLM"/>
          <w:u w:val="none"/>
          <w:rtl w:val="true"/>
        </w:rPr>
        <w:t xml:space="preserve"> </w:t>
      </w:r>
      <w:r>
        <w:rPr>
          <w:rFonts w:ascii="David CLM" w:hAnsi="David CLM" w:cs="David CLM"/>
          <w:u w:val="none"/>
          <w:rtl w:val="true"/>
        </w:rPr>
        <w:t xml:space="preserve">היא </w:t>
      </w:r>
      <w:r>
        <w:rPr>
          <w:rFonts w:cs="David CLM" w:ascii="David CLM" w:hAnsi="David CLM"/>
          <w:u w:val="none"/>
          <w:rtl w:val="true"/>
        </w:rPr>
        <w:t>(</w:t>
      </w:r>
      <w:r>
        <w:rPr>
          <w:rFonts w:cs="David CLM" w:ascii="David CLM" w:hAnsi="David CLM"/>
          <w:u w:val="none"/>
        </w:rPr>
        <w:t>2</w:t>
      </w:r>
      <w:r>
        <w:rPr>
          <w:rFonts w:cs="David CLM" w:ascii="David CLM" w:hAnsi="David CLM"/>
          <w:u w:val="none"/>
          <w:rtl w:val="true"/>
        </w:rPr>
        <w:t xml:space="preserve">.) </w:t>
      </w:r>
      <w:r>
        <w:rPr>
          <w:rFonts w:ascii="David CLM" w:hAnsi="David CLM" w:cs="David CLM"/>
          <w:u w:val="none"/>
          <w:rtl w:val="true"/>
        </w:rPr>
        <w:t xml:space="preserve">המיצוי לכדי שלמות של </w:t>
      </w:r>
      <w:r>
        <w:rPr>
          <w:rFonts w:ascii="David CLM" w:hAnsi="David CLM" w:cs="David CLM"/>
          <w:b/>
          <w:b/>
          <w:bCs/>
          <w:u w:val="none"/>
          <w:rtl w:val="true"/>
        </w:rPr>
        <w:t>הנטייה המועילה למעשים הטובים הכרוכים בעונג ובכאב</w:t>
      </w:r>
      <w:r>
        <w:rPr>
          <w:rFonts w:cs="David CLM" w:ascii="David CLM" w:hAnsi="David CLM"/>
          <w:b w:val="false"/>
          <w:bCs w:val="false"/>
          <w:u w:val="none"/>
          <w:rtl w:val="true"/>
        </w:rPr>
        <w:t>.</w:t>
      </w:r>
      <w:r>
        <w:rPr>
          <w:rFonts w:cs="David CLM" w:ascii="David CLM" w:hAnsi="David CLM"/>
          <w:b/>
          <w:bCs/>
          <w:u w:val="none"/>
          <w:rtl w:val="true"/>
        </w:rPr>
        <w:t xml:space="preserve"> </w:t>
      </w:r>
    </w:p>
    <w:p>
      <w:pPr>
        <w:pStyle w:val="Normal"/>
        <w:bidi w:val="1"/>
        <w:spacing w:lineRule="auto" w:line="360" w:before="0" w:after="0"/>
        <w:ind w:left="720" w:right="0" w:hanging="360"/>
        <w:jc w:val="both"/>
        <w:rPr>
          <w:rFonts w:ascii="David CLM" w:hAnsi="David CLM" w:cs="David CLM"/>
          <w:u w:val="none"/>
        </w:rPr>
      </w:pPr>
      <w:r>
        <w:rPr>
          <w:rFonts w:cs="David CLM" w:ascii="David CLM" w:hAnsi="David CLM"/>
          <w:u w:val="none"/>
        </w:rPr>
        <w:t>1</w:t>
      </w:r>
      <w:r>
        <w:rPr>
          <w:rFonts w:cs="David CLM" w:ascii="David CLM" w:hAnsi="David CLM"/>
          <w:u w:val="none"/>
          <w:rtl w:val="true"/>
        </w:rPr>
        <w:t xml:space="preserve">. </w:t>
      </w:r>
      <w:r>
        <w:rPr>
          <w:rFonts w:cs="David CLM" w:ascii="David CLM" w:hAnsi="David CLM"/>
          <w:b w:val="false"/>
          <w:bCs w:val="false"/>
          <w:u w:val="single"/>
          <w:rtl w:val="true"/>
        </w:rPr>
        <w:t xml:space="preserve"> </w:t>
      </w:r>
      <w:r>
        <w:rPr>
          <w:rFonts w:ascii="David CLM" w:hAnsi="David CLM" w:cs="David CLM"/>
          <w:b w:val="false"/>
          <w:b w:val="false"/>
          <w:bCs w:val="false"/>
          <w:u w:val="single"/>
          <w:rtl w:val="true"/>
        </w:rPr>
        <w:t xml:space="preserve">היא המצב הפעיל </w:t>
      </w:r>
      <w:r>
        <w:rPr>
          <w:rFonts w:cs="David CLM" w:ascii="David CLM" w:hAnsi="David CLM"/>
          <w:b w:val="false"/>
          <w:bCs w:val="false"/>
          <w:u w:val="single"/>
          <w:rtl w:val="true"/>
        </w:rPr>
        <w:t>[</w:t>
      </w:r>
      <w:r>
        <w:rPr>
          <w:rFonts w:cs="David CLM" w:ascii="David CLM" w:hAnsi="David CLM"/>
          <w:b w:val="false"/>
          <w:bCs w:val="false"/>
          <w:u w:val="single"/>
        </w:rPr>
        <w:t>hexis</w:t>
      </w:r>
      <w:r>
        <w:rPr>
          <w:rFonts w:cs="David CLM" w:ascii="David CLM" w:hAnsi="David CLM"/>
          <w:b w:val="false"/>
          <w:bCs w:val="false"/>
          <w:u w:val="single"/>
          <w:rtl w:val="true"/>
        </w:rPr>
        <w:t xml:space="preserve">] </w:t>
      </w:r>
      <w:r>
        <w:rPr>
          <w:rFonts w:ascii="David CLM" w:hAnsi="David CLM" w:cs="David CLM"/>
          <w:b w:val="false"/>
          <w:b w:val="false"/>
          <w:bCs w:val="false"/>
          <w:u w:val="single"/>
          <w:rtl w:val="true"/>
        </w:rPr>
        <w:t xml:space="preserve">הנוצר מהיות בפעולה </w:t>
      </w:r>
      <w:r>
        <w:rPr>
          <w:rFonts w:cs="David CLM" w:ascii="David CLM" w:hAnsi="David CLM"/>
          <w:b w:val="false"/>
          <w:bCs w:val="false"/>
          <w:u w:val="single"/>
          <w:rtl w:val="true"/>
        </w:rPr>
        <w:t>[</w:t>
      </w:r>
      <w:r>
        <w:rPr>
          <w:rFonts w:cs="David CLM" w:ascii="David CLM" w:hAnsi="David CLM"/>
          <w:b w:val="false"/>
          <w:bCs w:val="false"/>
          <w:u w:val="single"/>
        </w:rPr>
        <w:t>energia</w:t>
      </w:r>
      <w:r>
        <w:rPr>
          <w:rFonts w:cs="David CLM" w:ascii="David CLM" w:hAnsi="David CLM"/>
          <w:b w:val="false"/>
          <w:bCs w:val="false"/>
          <w:u w:val="single"/>
          <w:rtl w:val="true"/>
        </w:rPr>
        <w:t xml:space="preserve">] </w:t>
      </w:r>
      <w:r>
        <w:rPr>
          <w:rFonts w:ascii="David CLM" w:hAnsi="David CLM" w:cs="David CLM"/>
          <w:b w:val="false"/>
          <w:b w:val="false"/>
          <w:bCs w:val="false"/>
          <w:u w:val="single"/>
          <w:rtl w:val="true"/>
        </w:rPr>
        <w:t xml:space="preserve">מכוח ההרגל </w:t>
      </w:r>
      <w:r>
        <w:rPr>
          <w:rFonts w:cs="David CLM" w:ascii="David CLM" w:hAnsi="David CLM"/>
          <w:b w:val="false"/>
          <w:bCs w:val="false"/>
          <w:u w:val="single"/>
          <w:rtl w:val="true"/>
        </w:rPr>
        <w:t>[</w:t>
      </w:r>
      <w:r>
        <w:rPr>
          <w:rFonts w:cs="David CLM" w:ascii="David CLM" w:hAnsi="David CLM"/>
          <w:b w:val="false"/>
          <w:bCs w:val="false"/>
          <w:u w:val="single"/>
        </w:rPr>
        <w:t>ethos</w:t>
      </w:r>
      <w:r>
        <w:rPr>
          <w:rFonts w:cs="David CLM" w:ascii="David CLM" w:hAnsi="David CLM"/>
          <w:b w:val="false"/>
          <w:bCs w:val="false"/>
          <w:u w:val="single"/>
          <w:rtl w:val="true"/>
        </w:rPr>
        <w:t>].</w:t>
      </w:r>
    </w:p>
    <w:p>
      <w:pPr>
        <w:pStyle w:val="Normal"/>
        <w:bidi w:val="1"/>
        <w:spacing w:lineRule="auto" w:line="360" w:before="0" w:after="0"/>
        <w:ind w:left="360" w:right="0" w:hanging="0"/>
        <w:jc w:val="both"/>
        <w:rPr>
          <w:rFonts w:ascii="David CLM" w:hAnsi="David CLM" w:cs="David CLM"/>
          <w:u w:val="none"/>
        </w:rPr>
      </w:pPr>
      <w:r>
        <w:rPr>
          <w:rFonts w:cs="David CLM" w:ascii="David CLM" w:hAnsi="David CLM"/>
          <w:b w:val="false"/>
          <w:bCs w:val="false"/>
          <w:u w:val="none"/>
        </w:rPr>
        <w:t>2</w:t>
      </w:r>
      <w:r>
        <w:rPr>
          <w:rFonts w:cs="David CLM" w:ascii="David CLM" w:hAnsi="David CLM"/>
          <w:b w:val="false"/>
          <w:bCs w:val="false"/>
          <w:u w:val="none"/>
          <w:rtl w:val="true"/>
        </w:rPr>
        <w:t xml:space="preserve">. </w:t>
      </w:r>
      <w:r>
        <w:rPr>
          <w:rFonts w:ascii="David CLM" w:hAnsi="David CLM" w:cs="David CLM"/>
          <w:b/>
          <w:b/>
          <w:bCs/>
          <w:u w:val="none"/>
          <w:rtl w:val="true"/>
        </w:rPr>
        <w:t>היא מיצוי לכדי שלמות</w:t>
      </w:r>
      <w:r>
        <w:rPr>
          <w:rFonts w:ascii="David CLM" w:hAnsi="David CLM" w:cs="David CLM"/>
          <w:b w:val="false"/>
          <w:b w:val="false"/>
          <w:bCs w:val="false"/>
          <w:u w:val="none"/>
          <w:rtl w:val="true"/>
        </w:rPr>
        <w:t xml:space="preserve"> של נטייה טבעית</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 xml:space="preserve">אותה נטייה מאפשרת בחירה פעילה </w:t>
      </w:r>
      <w:r>
        <w:rPr>
          <w:rFonts w:ascii="David CLM" w:hAnsi="David CLM" w:cs="David CLM"/>
          <w:b/>
          <w:b/>
          <w:bCs/>
          <w:u w:val="none"/>
          <w:rtl w:val="true"/>
        </w:rPr>
        <w:t>נכונה</w:t>
      </w:r>
      <w:r>
        <w:rPr>
          <w:rFonts w:ascii="David CLM" w:hAnsi="David CLM" w:cs="David CLM"/>
          <w:b w:val="false"/>
          <w:b w:val="false"/>
          <w:bCs w:val="false"/>
          <w:u w:val="none"/>
          <w:rtl w:val="true"/>
        </w:rPr>
        <w:t xml:space="preserve"> כיצד לנהוג</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התמדה באותה בחירה תיצור הרגל</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אותו הרגל ייצור פעולה קבועה וטבעית</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שהיא הסגולה הטובה</w:t>
      </w:r>
      <w:r>
        <w:rPr>
          <w:rFonts w:cs="David CLM" w:ascii="David CLM" w:hAnsi="David CLM"/>
          <w:b w:val="false"/>
          <w:bCs w:val="false"/>
          <w:u w:val="none"/>
          <w:rtl w:val="true"/>
        </w:rPr>
        <w:t>.</w:t>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כאן אריסטו נכנס למקור של הבחירה הפעילה</w:t>
      </w:r>
      <w:r>
        <w:rPr>
          <w:rFonts w:cs="David CLM" w:ascii="David CLM" w:hAnsi="David CLM"/>
          <w:u w:val="none"/>
          <w:rtl w:val="true"/>
        </w:rPr>
        <w:t>.</w:t>
      </w:r>
    </w:p>
    <w:p>
      <w:pPr>
        <w:pStyle w:val="Normal"/>
        <w:bidi w:val="0"/>
        <w:spacing w:lineRule="auto" w:line="360" w:before="0" w:after="0"/>
        <w:ind w:left="720" w:right="0" w:hanging="360"/>
        <w:jc w:val="both"/>
        <w:rPr/>
      </w:pPr>
      <w:r>
        <w:rPr/>
        <w:t>“</w:t>
      </w:r>
      <w:r>
        <w:rPr/>
        <w:t xml:space="preserve">[…] there are three things that lead to choices and three that lead to avoidance, the former being what is beautiful, what is advantageous,  and what is pleasant, and the contraries being what is ugly, what is harmful, and what is painful, the good person is apt to go right and the bad person is apt to go astray concerning all of these, but especially concerning pleasure, for this is shared with the animals, and follows along with everything that comes by choice since even the beautiful and the advantageous seem pleasant.” (1105a) </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 xml:space="preserve">הבחירה להיות </w:t>
      </w:r>
      <w:r>
        <w:rPr>
          <w:rFonts w:ascii="David CLM" w:hAnsi="David CLM" w:cs="David CLM"/>
          <w:b/>
          <w:b/>
          <w:bCs/>
          <w:u w:val="none"/>
          <w:rtl w:val="true"/>
        </w:rPr>
        <w:t>לבחור במשהו</w:t>
      </w:r>
      <w:r>
        <w:rPr>
          <w:rFonts w:ascii="David CLM" w:hAnsi="David CLM" w:cs="David CLM"/>
          <w:b w:val="false"/>
          <w:b w:val="false"/>
          <w:bCs w:val="false"/>
          <w:u w:val="none"/>
          <w:rtl w:val="true"/>
        </w:rPr>
        <w:t xml:space="preserve"> או </w:t>
      </w:r>
      <w:r>
        <w:rPr>
          <w:rFonts w:ascii="David CLM" w:hAnsi="David CLM" w:cs="David CLM"/>
          <w:b/>
          <w:b/>
          <w:bCs/>
          <w:u w:val="none"/>
          <w:rtl w:val="true"/>
        </w:rPr>
        <w:t>להימנע במשהו</w:t>
      </w:r>
      <w:r>
        <w:rPr>
          <w:rFonts w:cs="David CLM" w:ascii="David CLM" w:hAnsi="David CLM"/>
          <w:b w:val="false"/>
          <w:bCs w:val="false"/>
          <w:u w:val="none"/>
          <w:rtl w:val="true"/>
        </w:rPr>
        <w:t>.</w:t>
      </w:r>
    </w:p>
    <w:p>
      <w:pPr>
        <w:pStyle w:val="Normal"/>
        <w:bidi w:val="1"/>
        <w:spacing w:lineRule="auto" w:line="360" w:before="0" w:after="0"/>
        <w:ind w:left="720" w:right="0" w:hanging="360"/>
        <w:jc w:val="both"/>
        <w:rPr>
          <w:rFonts w:ascii="David CLM" w:hAnsi="David CLM" w:cs="David CLM"/>
          <w:b/>
          <w:b/>
          <w:bCs/>
          <w:u w:val="none"/>
        </w:rPr>
      </w:pPr>
      <w:r>
        <w:rPr>
          <w:rFonts w:ascii="David CLM" w:hAnsi="David CLM" w:cs="David CLM"/>
          <w:b/>
          <w:b/>
          <w:bCs/>
          <w:u w:val="none"/>
          <w:rtl w:val="true"/>
        </w:rPr>
        <w:t>לבחור במשהו</w:t>
      </w:r>
      <w:r>
        <w:rPr>
          <w:rFonts w:ascii="David CLM" w:hAnsi="David CLM" w:cs="David CLM"/>
          <w:b w:val="false"/>
          <w:b w:val="false"/>
          <w:bCs w:val="false"/>
          <w:u w:val="none"/>
          <w:rtl w:val="true"/>
        </w:rPr>
        <w:t xml:space="preserve"> יכול להיות מתוך </w:t>
      </w:r>
      <w:r>
        <w:rPr>
          <w:rFonts w:ascii="David CLM" w:hAnsi="David CLM" w:cs="David CLM"/>
          <w:b/>
          <w:b/>
          <w:bCs/>
          <w:u w:val="single"/>
          <w:rtl w:val="true"/>
        </w:rPr>
        <w:t>מה שיפה</w:t>
      </w:r>
      <w:r>
        <w:rPr>
          <w:rFonts w:ascii="David CLM" w:hAnsi="David CLM" w:cs="David CLM"/>
          <w:b w:val="false"/>
          <w:b w:val="false"/>
          <w:bCs w:val="false"/>
          <w:u w:val="none"/>
          <w:rtl w:val="true"/>
        </w:rPr>
        <w:t xml:space="preserve"> </w:t>
      </w:r>
      <w:r>
        <w:rPr>
          <w:rFonts w:cs="David CLM" w:ascii="David CLM" w:hAnsi="David CLM"/>
          <w:b w:val="false"/>
          <w:bCs w:val="false"/>
          <w:u w:val="none"/>
          <w:rtl w:val="true"/>
        </w:rPr>
        <w:t>(</w:t>
      </w:r>
      <w:r>
        <w:rPr>
          <w:rFonts w:ascii="David CLM" w:hAnsi="David CLM" w:cs="David CLM"/>
          <w:b w:val="false"/>
          <w:b w:val="false"/>
          <w:bCs w:val="false"/>
          <w:u w:val="none"/>
          <w:rtl w:val="true"/>
        </w:rPr>
        <w:t>המונח השולט מההרצאה של אנדי</w:t>
      </w:r>
      <w:r>
        <w:rPr>
          <w:rFonts w:cs="David CLM" w:ascii="David CLM" w:hAnsi="David CLM"/>
          <w:b w:val="false"/>
          <w:bCs w:val="false"/>
          <w:u w:val="none"/>
          <w:rtl w:val="true"/>
        </w:rPr>
        <w:t xml:space="preserve">), </w:t>
      </w:r>
      <w:r>
        <w:rPr>
          <w:rFonts w:ascii="David CLM" w:hAnsi="David CLM" w:cs="David CLM"/>
          <w:b/>
          <w:b/>
          <w:bCs/>
          <w:u w:val="none"/>
          <w:rtl w:val="true"/>
        </w:rPr>
        <w:t>מה שכדאי</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ו</w:t>
      </w:r>
      <w:r>
        <w:rPr>
          <w:rFonts w:ascii="David CLM" w:hAnsi="David CLM" w:cs="David CLM"/>
          <w:b/>
          <w:b/>
          <w:bCs/>
          <w:u w:val="none"/>
          <w:rtl w:val="true"/>
        </w:rPr>
        <w:t>מה שנעים</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מנגד</w:t>
      </w:r>
      <w:r>
        <w:rPr>
          <w:rFonts w:cs="David CLM" w:ascii="David CLM" w:hAnsi="David CLM"/>
          <w:b w:val="false"/>
          <w:bCs w:val="false"/>
          <w:u w:val="none"/>
          <w:rtl w:val="true"/>
        </w:rPr>
        <w:t xml:space="preserve">, </w:t>
      </w:r>
      <w:r>
        <w:rPr>
          <w:rFonts w:ascii="David CLM" w:hAnsi="David CLM" w:cs="David CLM"/>
          <w:b/>
          <w:b/>
          <w:bCs/>
          <w:u w:val="none"/>
          <w:rtl w:val="true"/>
        </w:rPr>
        <w:t>להימנע ממשהו</w:t>
      </w:r>
      <w:r>
        <w:rPr>
          <w:rFonts w:ascii="David CLM" w:hAnsi="David CLM" w:cs="David CLM"/>
          <w:b w:val="false"/>
          <w:b w:val="false"/>
          <w:bCs w:val="false"/>
          <w:u w:val="none"/>
          <w:rtl w:val="true"/>
        </w:rPr>
        <w:t xml:space="preserve"> יכול להיות מתוך </w:t>
      </w:r>
      <w:r>
        <w:rPr>
          <w:rFonts w:ascii="David CLM" w:hAnsi="David CLM" w:cs="David CLM"/>
          <w:b/>
          <w:b/>
          <w:bCs/>
          <w:u w:val="single"/>
          <w:rtl w:val="true"/>
        </w:rPr>
        <w:t>מה שמכוער</w:t>
      </w:r>
      <w:r>
        <w:rPr>
          <w:rFonts w:cs="David CLM" w:ascii="David CLM" w:hAnsi="David CLM"/>
          <w:b w:val="false"/>
          <w:bCs w:val="false"/>
          <w:u w:val="none"/>
          <w:rtl w:val="true"/>
        </w:rPr>
        <w:t xml:space="preserve">, </w:t>
      </w:r>
      <w:r>
        <w:rPr>
          <w:rFonts w:ascii="David CLM" w:hAnsi="David CLM" w:cs="David CLM"/>
          <w:b/>
          <w:b/>
          <w:bCs/>
          <w:u w:val="none"/>
          <w:rtl w:val="true"/>
        </w:rPr>
        <w:t>מה שמזיק</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ו</w:t>
      </w:r>
      <w:r>
        <w:rPr>
          <w:rFonts w:ascii="David CLM" w:hAnsi="David CLM" w:cs="David CLM"/>
          <w:b/>
          <w:b/>
          <w:bCs/>
          <w:u w:val="none"/>
          <w:rtl w:val="true"/>
        </w:rPr>
        <w:t>מה שכואב</w:t>
      </w:r>
      <w:r>
        <w:rPr>
          <w:rFonts w:cs="David CLM" w:ascii="David CLM" w:hAnsi="David CLM"/>
          <w:b w:val="false"/>
          <w:bCs w:val="false"/>
          <w:u w:val="none"/>
          <w:rtl w:val="true"/>
        </w:rPr>
        <w:t>.</w:t>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720" w:right="0" w:hanging="360"/>
        <w:jc w:val="both"/>
        <w:rPr>
          <w:rFonts w:ascii="David CLM" w:hAnsi="David CLM" w:cs="David CLM"/>
          <w:b/>
          <w:b/>
          <w:bCs/>
          <w:u w:val="none"/>
        </w:rPr>
      </w:pPr>
      <w:r>
        <w:rPr>
          <w:rFonts w:ascii="David CLM" w:hAnsi="David CLM" w:cs="David CLM"/>
          <w:b/>
          <w:b/>
          <w:bCs/>
          <w:u w:val="none"/>
          <w:rtl w:val="true"/>
        </w:rPr>
        <w:t>מה שנעים</w:t>
      </w:r>
      <w:r>
        <w:rPr>
          <w:rFonts w:cs="David CLM" w:ascii="David CLM" w:hAnsi="David CLM"/>
          <w:b/>
          <w:bCs/>
          <w:u w:val="none"/>
          <w:rtl w:val="true"/>
        </w:rPr>
        <w:t>\</w:t>
      </w:r>
      <w:r>
        <w:rPr>
          <w:rFonts w:ascii="David CLM" w:hAnsi="David CLM" w:cs="David CLM"/>
          <w:b/>
          <w:b/>
          <w:bCs/>
          <w:u w:val="none"/>
          <w:rtl w:val="true"/>
        </w:rPr>
        <w:t>כואב</w:t>
      </w:r>
      <w:r>
        <w:rPr>
          <w:rFonts w:ascii="David CLM" w:hAnsi="David CLM" w:cs="David CLM"/>
          <w:b w:val="false"/>
          <w:b w:val="false"/>
          <w:bCs w:val="false"/>
          <w:u w:val="none"/>
          <w:rtl w:val="true"/>
        </w:rPr>
        <w:t xml:space="preserve"> אינו יכול להיות המובן השולט</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משום ש</w:t>
      </w:r>
      <w:r>
        <w:rPr>
          <w:rFonts w:cs="David CLM" w:ascii="David CLM" w:hAnsi="David CLM"/>
          <w:b w:val="false"/>
          <w:bCs w:val="false"/>
          <w:u w:val="none"/>
          <w:rtl w:val="true"/>
        </w:rPr>
        <w:t>:</w:t>
      </w:r>
    </w:p>
    <w:p>
      <w:pPr>
        <w:pStyle w:val="Normal"/>
        <w:bidi w:val="1"/>
        <w:spacing w:lineRule="auto" w:line="360" w:before="0" w:after="0"/>
        <w:ind w:left="720" w:right="0" w:hanging="360"/>
        <w:jc w:val="both"/>
        <w:rPr>
          <w:rFonts w:ascii="David CLM" w:hAnsi="David CLM" w:cs="David CLM"/>
          <w:b/>
          <w:b/>
          <w:bCs/>
          <w:u w:val="none"/>
        </w:rPr>
      </w:pP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אנו חולקים אותו עם החיות – לא ייחודי לבני האדם</w:t>
      </w:r>
    </w:p>
    <w:p>
      <w:pPr>
        <w:pStyle w:val="Normal"/>
        <w:bidi w:val="1"/>
        <w:spacing w:lineRule="auto" w:line="360" w:before="0" w:after="0"/>
        <w:ind w:left="720" w:right="0" w:hanging="360"/>
        <w:jc w:val="both"/>
        <w:rPr>
          <w:rFonts w:ascii="David CLM" w:hAnsi="David CLM" w:cs="David CLM"/>
          <w:b/>
          <w:b/>
          <w:bCs/>
          <w:u w:val="none"/>
        </w:rPr>
      </w:pP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הוא אינו עצמאי – הנעים נגרר עם הטוב</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והכואב עם המכוער</w:t>
      </w:r>
      <w:r>
        <w:rPr>
          <w:rFonts w:cs="David CLM" w:ascii="David CLM" w:hAnsi="David CLM"/>
          <w:b w:val="false"/>
          <w:bCs w:val="false"/>
          <w:u w:val="none"/>
          <w:rtl w:val="true"/>
        </w:rPr>
        <w:t>.</w:t>
      </w:r>
    </w:p>
    <w:p>
      <w:pPr>
        <w:pStyle w:val="Normal"/>
        <w:bidi w:val="1"/>
        <w:spacing w:lineRule="auto" w:line="360" w:before="0" w:after="0"/>
        <w:ind w:left="720" w:right="0" w:hanging="360"/>
        <w:jc w:val="both"/>
        <w:rPr>
          <w:rFonts w:ascii="David CLM" w:hAnsi="David CLM" w:cs="David CLM"/>
          <w:b/>
          <w:b/>
          <w:bCs/>
          <w:u w:val="none"/>
        </w:rPr>
      </w:pPr>
      <w:r>
        <w:rPr>
          <w:rFonts w:ascii="David CLM" w:hAnsi="David CLM" w:cs="David CLM"/>
          <w:b w:val="false"/>
          <w:b w:val="false"/>
          <w:bCs w:val="false"/>
          <w:u w:val="none"/>
          <w:rtl w:val="true"/>
        </w:rPr>
        <w:t>אם ה</w:t>
      </w:r>
      <w:r>
        <w:rPr>
          <w:rFonts w:ascii="David CLM" w:hAnsi="David CLM" w:cs="David CLM"/>
          <w:b/>
          <w:b/>
          <w:bCs/>
          <w:u w:val="none"/>
          <w:rtl w:val="true"/>
        </w:rPr>
        <w:t>עצמיות</w:t>
      </w:r>
      <w:r>
        <w:rPr>
          <w:rFonts w:ascii="David CLM" w:hAnsi="David CLM" w:cs="David CLM"/>
          <w:b w:val="false"/>
          <w:b w:val="false"/>
          <w:bCs w:val="false"/>
          <w:u w:val="none"/>
          <w:rtl w:val="true"/>
        </w:rPr>
        <w:t xml:space="preserve"> של האדם היא מסוימת</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ייחודית ועצמאית כפי שהמטאפיזיקה דורשת</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מה שנעים</w:t>
      </w:r>
      <w:r>
        <w:rPr>
          <w:rFonts w:cs="David CLM" w:ascii="David CLM" w:hAnsi="David CLM"/>
          <w:b w:val="false"/>
          <w:bCs w:val="false"/>
          <w:u w:val="none"/>
          <w:rtl w:val="true"/>
        </w:rPr>
        <w:t>\</w:t>
      </w:r>
      <w:r>
        <w:rPr>
          <w:rFonts w:ascii="David CLM" w:hAnsi="David CLM" w:cs="David CLM"/>
          <w:b w:val="false"/>
          <w:b w:val="false"/>
          <w:bCs w:val="false"/>
          <w:u w:val="none"/>
          <w:rtl w:val="true"/>
        </w:rPr>
        <w:t>כואב לא יכול להיות המובן השולט – אלא מקרי</w:t>
      </w:r>
      <w:r>
        <w:rPr>
          <w:rFonts w:cs="David CLM" w:ascii="David CLM" w:hAnsi="David CLM"/>
          <w:b w:val="false"/>
          <w:bCs w:val="false"/>
          <w:u w:val="none"/>
          <w:rtl w:val="true"/>
        </w:rPr>
        <w:t>.</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החינוך הטוב מאפשר להתגבר על שיקול הנעימות</w:t>
      </w:r>
      <w:r>
        <w:rPr>
          <w:rFonts w:cs="David CLM" w:ascii="David CLM" w:hAnsi="David CLM"/>
          <w:u w:val="none"/>
          <w:rtl w:val="true"/>
        </w:rPr>
        <w:t>\</w:t>
      </w:r>
      <w:r>
        <w:rPr>
          <w:rFonts w:ascii="David CLM" w:hAnsi="David CLM" w:cs="David CLM"/>
          <w:u w:val="none"/>
          <w:rtl w:val="true"/>
        </w:rPr>
        <w:t>כאב בקושי רב</w:t>
      </w:r>
      <w:r>
        <w:rPr>
          <w:rFonts w:cs="David CLM" w:ascii="David CLM" w:hAnsi="David CLM"/>
          <w:u w:val="none"/>
          <w:rtl w:val="true"/>
        </w:rPr>
        <w:t xml:space="preserve">, </w:t>
      </w:r>
      <w:r>
        <w:rPr>
          <w:rFonts w:ascii="David CLM" w:hAnsi="David CLM" w:cs="David CLM"/>
          <w:u w:val="none"/>
          <w:rtl w:val="true"/>
        </w:rPr>
        <w:t>ובכך להשתחרר מהתשוקות שלנו</w:t>
      </w:r>
      <w:r>
        <w:rPr>
          <w:rFonts w:cs="David CLM" w:ascii="David CLM" w:hAnsi="David CLM"/>
          <w:u w:val="none"/>
          <w:rtl w:val="true"/>
        </w:rPr>
        <w:t xml:space="preserve">, </w:t>
      </w:r>
      <w:r>
        <w:rPr>
          <w:rFonts w:ascii="David CLM" w:hAnsi="David CLM" w:cs="David CLM"/>
          <w:u w:val="none"/>
          <w:rtl w:val="true"/>
        </w:rPr>
        <w:t>כפי שנאמר לעיל</w:t>
      </w:r>
      <w:r>
        <w:rPr>
          <w:rFonts w:cs="David CLM" w:ascii="David CLM" w:hAnsi="David CLM"/>
          <w:u w:val="none"/>
          <w:rtl w:val="true"/>
        </w:rPr>
        <w:t>.</w:t>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720" w:right="0" w:hanging="360"/>
        <w:jc w:val="both"/>
        <w:rPr/>
      </w:pPr>
      <w:r>
        <w:rPr>
          <w:rtl w:val="true"/>
        </w:rPr>
      </w:r>
    </w:p>
    <w:p>
      <w:pPr>
        <w:pStyle w:val="Normal"/>
        <w:bidi w:val="0"/>
        <w:spacing w:lineRule="auto" w:line="360" w:before="0" w:after="0"/>
        <w:ind w:left="720" w:right="0" w:hanging="360"/>
        <w:jc w:val="both"/>
        <w:rPr/>
      </w:pPr>
      <w:r>
        <w:rPr/>
        <w:t>“</w:t>
      </w:r>
      <w:r>
        <w:rPr>
          <w:u w:val="single"/>
        </w:rPr>
        <w:t>artfulness and virtue always come to be concerned with what is more difficult, for it is better to do well at this</w:t>
      </w:r>
      <w:r>
        <w:rPr/>
        <w:t>. And so for this reason the whole concern both of virtue and of politics is about pleasures and pains, since one who deals with these well will be a good person, and one who deals with them badly will be bad” (1105a10)</w:t>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 xml:space="preserve">המשפט המסומן מתכתב יפה עם הקביעה של אריסטו במטאפיזיקה – לדעת זה לעבור מהמוכר אך לא ברור לעבר הברור אך לא מוכר </w:t>
      </w:r>
      <w:r>
        <w:rPr>
          <w:rFonts w:cs="David CLM" w:ascii="David CLM" w:hAnsi="David CLM"/>
          <w:u w:val="none"/>
          <w:rtl w:val="true"/>
        </w:rPr>
        <w:t>(</w:t>
      </w:r>
      <w:r>
        <w:rPr>
          <w:rFonts w:ascii="David CLM" w:hAnsi="David CLM" w:cs="David CLM"/>
          <w:u w:val="none"/>
          <w:rtl w:val="true"/>
        </w:rPr>
        <w:t>למצוא אותו</w:t>
      </w:r>
      <w:r>
        <w:rPr>
          <w:rFonts w:cs="David CLM" w:ascii="David CLM" w:hAnsi="David CLM"/>
          <w:u w:val="none"/>
          <w:rtl w:val="true"/>
        </w:rPr>
        <w:t>!)</w:t>
      </w:r>
    </w:p>
    <w:p>
      <w:pPr>
        <w:pStyle w:val="Normal"/>
        <w:bidi w:val="1"/>
        <w:spacing w:lineRule="auto" w:line="360" w:before="0" w:after="0"/>
        <w:ind w:left="720" w:right="0" w:hanging="360"/>
        <w:jc w:val="both"/>
        <w:rPr>
          <w:rFonts w:ascii="David CLM" w:hAnsi="David CLM" w:cs="David CLM"/>
          <w:u w:val="none"/>
        </w:rPr>
      </w:pPr>
      <w:r>
        <w:rPr>
          <w:rFonts w:cs="David CLM" w:ascii="David CLM" w:hAnsi="David CLM"/>
          <w:u w:val="none"/>
          <w:rtl w:val="true"/>
        </w:rPr>
      </w:r>
    </w:p>
    <w:p>
      <w:pPr>
        <w:pStyle w:val="Normal"/>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ה</w:t>
      </w:r>
      <w:r>
        <w:rPr>
          <w:rFonts w:ascii="David CLM" w:hAnsi="David CLM" w:cs="David CLM"/>
          <w:b/>
          <w:b/>
          <w:bCs/>
          <w:u w:val="none"/>
          <w:rtl w:val="true"/>
        </w:rPr>
        <w:t>מצב הפעיל</w:t>
      </w:r>
      <w:r>
        <w:rPr>
          <w:rFonts w:ascii="David CLM" w:hAnsi="David CLM" w:cs="David CLM"/>
          <w:b w:val="false"/>
          <w:b w:val="false"/>
          <w:bCs w:val="false"/>
          <w:u w:val="none"/>
          <w:rtl w:val="true"/>
        </w:rPr>
        <w:t xml:space="preserve"> הוא פעילות מתוך המידה הנכונה של עונג וכאב</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אשר החינוך הטוב מקנה</w:t>
      </w:r>
      <w:r>
        <w:rPr>
          <w:rFonts w:cs="David CLM" w:ascii="David CLM" w:hAnsi="David CLM"/>
          <w:b w:val="false"/>
          <w:bCs w:val="false"/>
          <w:u w:val="none"/>
          <w:rtl w:val="true"/>
        </w:rPr>
        <w:t>.</w:t>
      </w:r>
    </w:p>
    <w:p>
      <w:pPr>
        <w:pStyle w:val="Normal"/>
        <w:bidi w:val="1"/>
        <w:spacing w:lineRule="auto" w:line="360" w:before="0" w:after="0"/>
        <w:ind w:left="720" w:right="0" w:hanging="360"/>
        <w:jc w:val="both"/>
        <w:rPr>
          <w:rFonts w:ascii="David CLM" w:hAnsi="David CLM" w:cs="David CLM"/>
          <w:u w:val="none"/>
        </w:rPr>
      </w:pPr>
      <w:r>
        <w:rPr>
          <w:rFonts w:cs="David CLM" w:ascii="David CLM" w:hAnsi="David CLM"/>
          <w:u w:val="none"/>
          <w:rtl w:val="true"/>
        </w:rPr>
      </w:r>
    </w:p>
    <w:p>
      <w:pPr>
        <w:pStyle w:val="Normal"/>
        <w:bidi w:val="0"/>
        <w:spacing w:lineRule="auto" w:line="360" w:before="0" w:after="0"/>
        <w:ind w:left="360" w:right="0" w:hanging="0"/>
        <w:jc w:val="both"/>
        <w:rPr>
          <w:rFonts w:ascii="David CLM" w:hAnsi="David CLM" w:cs="David CLM"/>
          <w:b/>
          <w:b/>
          <w:bCs/>
          <w:u w:val="single"/>
        </w:rPr>
      </w:pPr>
      <w:r>
        <w:rPr>
          <w:rFonts w:cs="David CLM" w:ascii="David CLM" w:hAnsi="David CLM"/>
          <w:b/>
          <w:bCs/>
          <w:u w:val="single"/>
        </w:rPr>
        <w:t>Chapter 4</w:t>
      </w:r>
    </w:p>
    <w:p>
      <w:pPr>
        <w:pStyle w:val="Normal"/>
        <w:bidi w:val="0"/>
        <w:spacing w:lineRule="auto" w:line="360" w:before="0" w:after="0"/>
        <w:ind w:left="360" w:right="0" w:hanging="0"/>
        <w:jc w:val="both"/>
        <w:rPr>
          <w:b w:val="false"/>
          <w:b w:val="false"/>
          <w:bCs w:val="false"/>
          <w:u w:val="none"/>
        </w:rPr>
      </w:pPr>
      <w:r>
        <w:rPr>
          <w:b w:val="false"/>
          <w:bCs w:val="false"/>
          <w:u w:val="none"/>
        </w:rPr>
        <w:t>“</w:t>
      </w:r>
      <w:r>
        <w:rPr>
          <w:b w:val="false"/>
          <w:bCs w:val="false"/>
          <w:u w:val="none"/>
        </w:rPr>
        <w:t>One might raise as an impasse, though, how we mean that it is necessary to become just by performing just actions and temperate by performing temperate actions […]” (1105a20)</w:t>
      </w:r>
    </w:p>
    <w:p>
      <w:pPr>
        <w:pStyle w:val="Normal"/>
        <w:bidi w:val="0"/>
        <w:spacing w:lineRule="auto" w:line="360" w:before="0" w:after="0"/>
        <w:ind w:left="360" w:right="0" w:hanging="0"/>
        <w:jc w:val="both"/>
        <w:rPr>
          <w:b w:val="false"/>
          <w:b w:val="false"/>
          <w:bCs w:val="false"/>
          <w:u w:val="none"/>
        </w:rPr>
      </w:pPr>
      <w:r>
        <w:rPr>
          <w:b w:val="false"/>
          <w:bCs w:val="false"/>
          <w:u w:val="none"/>
        </w:rPr>
        <w:t>“</w:t>
      </w:r>
      <w:r>
        <w:rPr>
          <w:b w:val="false"/>
          <w:bCs w:val="false"/>
          <w:u w:val="none"/>
        </w:rPr>
        <w:t>One will be literate […] when one produces something literate and does so […] in accordance with the art of writing within oneself. Anyway, it is not the same in the case of the arts as with the virtues […] with the things that come about as a result of the virtues, just because they themselves are a certain way it is not the case that one does them justly or temperately, but only if the one doing them also does them being a certain way: if one does them first of all knowingly, and next, having chosen them and chosen them for their own sake, and third, being in a stable condition and not able to be moved all the way from it” (1105a30)</w:t>
      </w:r>
    </w:p>
    <w:p>
      <w:pPr>
        <w:pStyle w:val="Normal"/>
        <w:bidi w:val="0"/>
        <w:spacing w:lineRule="auto" w:line="360" w:before="0" w:after="0"/>
        <w:ind w:left="360" w:right="0" w:hanging="0"/>
        <w:jc w:val="both"/>
        <w:rPr>
          <w:rFonts w:ascii="David CLM" w:hAnsi="David CLM" w:cs="David CLM"/>
          <w:b/>
          <w:b/>
          <w:bCs/>
          <w:u w:val="single"/>
        </w:rPr>
      </w:pPr>
      <w:r>
        <w:rPr>
          <w:rFonts w:cs="David CLM" w:ascii="David CLM" w:hAnsi="David CLM"/>
          <w:b/>
          <w:bCs/>
          <w:u w:val="single"/>
        </w:rPr>
      </w:r>
    </w:p>
    <w:p>
      <w:pPr>
        <w:pStyle w:val="Normal"/>
        <w:bidi w:val="0"/>
        <w:spacing w:lineRule="auto" w:line="360" w:before="0" w:after="0"/>
        <w:ind w:left="360" w:right="0" w:hanging="0"/>
        <w:jc w:val="both"/>
        <w:rPr>
          <w:rFonts w:ascii="David CLM" w:hAnsi="David CLM" w:cs="David CLM"/>
          <w:b/>
          <w:b/>
          <w:bCs/>
          <w:u w:val="single"/>
        </w:rPr>
      </w:pPr>
      <w:r>
        <w:rPr>
          <w:rFonts w:cs="David CLM" w:ascii="David CLM" w:hAnsi="David CLM"/>
          <w:b/>
          <w:bCs/>
          <w:u w:val="single"/>
        </w:rPr>
        <w:t>Chapter 5</w:t>
      </w:r>
    </w:p>
    <w:p>
      <w:pPr>
        <w:pStyle w:val="Normal"/>
        <w:bidi w:val="0"/>
        <w:spacing w:lineRule="auto" w:line="360" w:before="0" w:after="0"/>
        <w:ind w:left="360" w:right="0" w:hanging="0"/>
        <w:jc w:val="both"/>
        <w:rPr>
          <w:b w:val="false"/>
          <w:b w:val="false"/>
          <w:bCs w:val="false"/>
          <w:u w:val="none"/>
        </w:rPr>
      </w:pPr>
      <w:r>
        <w:rPr>
          <w:b w:val="false"/>
          <w:bCs w:val="false"/>
          <w:u w:val="none"/>
        </w:rPr>
        <w:t>“</w:t>
      </w:r>
      <w:r>
        <w:rPr>
          <w:b w:val="false"/>
          <w:bCs w:val="false"/>
          <w:u w:val="none"/>
        </w:rPr>
        <w:t>[…] one must examine what virtue is. Now since there are three kinds of things that come to be present in the soul – feelings, predispositions, and active conditions – virtue would be one of these. And by feelings I mean desire, anger, fear […]. [predispositions are]  the active conditions in accordance with which we bear ourselves well or badly toward the feelings […]” (1105b20)</w:t>
      </w:r>
    </w:p>
    <w:p>
      <w:pPr>
        <w:pStyle w:val="Normal"/>
        <w:bidi w:val="0"/>
        <w:spacing w:lineRule="auto" w:line="360" w:before="0" w:after="0"/>
        <w:ind w:left="360" w:right="0" w:hanging="0"/>
        <w:jc w:val="both"/>
        <w:rPr>
          <w:b w:val="false"/>
          <w:b w:val="false"/>
          <w:bCs w:val="false"/>
          <w:u w:val="none"/>
        </w:rPr>
      </w:pPr>
      <w:r>
        <w:rPr>
          <w:b w:val="false"/>
          <w:bCs w:val="false"/>
          <w:u w:val="none"/>
        </w:rPr>
      </w:r>
    </w:p>
    <w:p>
      <w:pPr>
        <w:pStyle w:val="Normal"/>
        <w:bidi w:val="0"/>
        <w:spacing w:lineRule="auto" w:line="360" w:before="0" w:after="0"/>
        <w:ind w:left="360" w:right="0" w:hanging="0"/>
        <w:jc w:val="both"/>
        <w:rPr>
          <w:b w:val="false"/>
          <w:b w:val="false"/>
          <w:bCs w:val="false"/>
          <w:u w:val="none"/>
        </w:rPr>
      </w:pPr>
      <w:r>
        <w:rPr>
          <w:b w:val="false"/>
          <w:bCs w:val="false"/>
          <w:u w:val="none"/>
        </w:rPr>
        <w:t>“</w:t>
      </w:r>
      <w:r>
        <w:rPr>
          <w:b w:val="false"/>
          <w:bCs w:val="false"/>
          <w:u w:val="none"/>
        </w:rPr>
        <w:t>Now neither virtues nor vices are feelings, because we are not said to be of serious or trifling moral stature as a result of our feelings, but we are said to be so as a result of our virtues and vices […]” (110b30)</w:t>
      </w:r>
    </w:p>
    <w:p>
      <w:pPr>
        <w:pStyle w:val="Normal"/>
        <w:bidi w:val="0"/>
        <w:spacing w:lineRule="auto" w:line="360" w:before="0" w:after="0"/>
        <w:ind w:left="360" w:right="0" w:hanging="0"/>
        <w:jc w:val="both"/>
        <w:rPr>
          <w:b w:val="false"/>
          <w:b w:val="false"/>
          <w:bCs w:val="false"/>
          <w:u w:val="none"/>
        </w:rPr>
      </w:pPr>
      <w:r>
        <w:rPr>
          <w:b w:val="false"/>
          <w:bCs w:val="false"/>
          <w:u w:val="none"/>
        </w:rPr>
      </w:r>
    </w:p>
    <w:p>
      <w:pPr>
        <w:pStyle w:val="Normal"/>
        <w:bidi w:val="0"/>
        <w:spacing w:lineRule="auto" w:line="360" w:before="0" w:after="0"/>
        <w:ind w:left="360" w:right="0" w:hanging="0"/>
        <w:jc w:val="both"/>
        <w:rPr>
          <w:b w:val="false"/>
          <w:b w:val="false"/>
          <w:bCs w:val="false"/>
          <w:u w:val="none"/>
        </w:rPr>
      </w:pPr>
      <w:r>
        <w:rPr>
          <w:b w:val="false"/>
          <w:bCs w:val="false"/>
          <w:u w:val="none"/>
        </w:rPr>
        <w:t>“</w:t>
      </w:r>
      <w:r>
        <w:rPr>
          <w:b w:val="false"/>
          <w:bCs w:val="false"/>
          <w:u w:val="none"/>
        </w:rPr>
        <w:t>[…] the virtues and vices are not predispositions either, since we are not called good or bad, nor are we praised or blamed, simply for being predisposed to feel something.” (1106a)</w:t>
      </w:r>
    </w:p>
    <w:p>
      <w:pPr>
        <w:pStyle w:val="Normal"/>
        <w:bidi w:val="0"/>
        <w:spacing w:lineRule="auto" w:line="360" w:before="0" w:after="0"/>
        <w:ind w:left="360" w:right="0" w:hanging="0"/>
        <w:jc w:val="both"/>
        <w:rPr>
          <w:b w:val="false"/>
          <w:b w:val="false"/>
          <w:bCs w:val="false"/>
          <w:u w:val="none"/>
        </w:rPr>
      </w:pPr>
      <w:r>
        <w:rPr>
          <w:b w:val="false"/>
          <w:bCs w:val="false"/>
          <w:u w:val="none"/>
        </w:rPr>
      </w:r>
    </w:p>
    <w:p>
      <w:pPr>
        <w:pStyle w:val="Normal"/>
        <w:bidi w:val="0"/>
        <w:spacing w:lineRule="auto" w:line="360" w:before="0" w:after="0"/>
        <w:ind w:left="360" w:right="0" w:hanging="0"/>
        <w:jc w:val="both"/>
        <w:rPr>
          <w:b w:val="false"/>
          <w:b w:val="false"/>
          <w:bCs w:val="false"/>
          <w:u w:val="none"/>
        </w:rPr>
      </w:pPr>
      <w:r>
        <w:rPr>
          <w:b w:val="false"/>
          <w:bCs w:val="false"/>
          <w:u w:val="none"/>
        </w:rPr>
        <w:t>“</w:t>
      </w:r>
      <w:r>
        <w:rPr>
          <w:b w:val="false"/>
          <w:bCs w:val="false"/>
          <w:u w:val="none"/>
        </w:rPr>
        <w:t>So if the virtues are neither feelings nor predispositions, what remains is that they are active conditions.” (1106a10)</w:t>
      </w:r>
    </w:p>
    <w:p>
      <w:pPr>
        <w:pStyle w:val="Normal"/>
        <w:bidi w:val="0"/>
        <w:spacing w:lineRule="auto" w:line="360" w:before="0" w:after="0"/>
        <w:ind w:left="360" w:right="0" w:hanging="0"/>
        <w:jc w:val="both"/>
        <w:rPr>
          <w:rFonts w:ascii="David CLM" w:hAnsi="David CLM" w:cs="David CLM"/>
          <w:b/>
          <w:b/>
          <w:bCs/>
          <w:u w:val="single"/>
        </w:rPr>
      </w:pPr>
      <w:r>
        <w:rPr>
          <w:rFonts w:cs="David CLM" w:ascii="David CLM" w:hAnsi="David CLM"/>
          <w:b/>
          <w:bCs/>
          <w:u w:val="single"/>
        </w:rPr>
      </w:r>
    </w:p>
    <w:p>
      <w:pPr>
        <w:pStyle w:val="Normal"/>
        <w:bidi w:val="0"/>
        <w:spacing w:lineRule="auto" w:line="360" w:before="0" w:after="0"/>
        <w:ind w:left="360" w:right="0" w:hanging="0"/>
        <w:jc w:val="both"/>
        <w:rPr>
          <w:rFonts w:ascii="David CLM" w:hAnsi="David CLM" w:cs="David CLM"/>
          <w:b/>
          <w:b/>
          <w:bCs/>
          <w:u w:val="single"/>
        </w:rPr>
      </w:pPr>
      <w:r>
        <w:rPr>
          <w:rFonts w:cs="David CLM" w:ascii="David CLM" w:hAnsi="David CLM"/>
          <w:b/>
          <w:bCs/>
          <w:u w:val="single"/>
        </w:rPr>
        <w:t>Chapter 6</w:t>
      </w:r>
    </w:p>
    <w:p>
      <w:pPr>
        <w:pStyle w:val="Normal"/>
        <w:bidi w:val="0"/>
        <w:spacing w:lineRule="auto" w:line="360" w:before="0" w:after="0"/>
        <w:ind w:left="360" w:right="0" w:hanging="0"/>
        <w:jc w:val="both"/>
        <w:rPr>
          <w:b w:val="false"/>
          <w:b w:val="false"/>
          <w:bCs w:val="false"/>
          <w:u w:val="none"/>
        </w:rPr>
      </w:pPr>
      <w:r>
        <w:rPr>
          <w:b w:val="false"/>
          <w:bCs w:val="false"/>
          <w:u w:val="none"/>
        </w:rPr>
        <w:t>“</w:t>
      </w:r>
      <w:r>
        <w:rPr>
          <w:b w:val="false"/>
          <w:bCs w:val="false"/>
          <w:u w:val="none"/>
        </w:rPr>
        <w:t xml:space="preserve">[…] every virtue, as well as bringing that of which it is the virtue to completion in a good condition, also makes it yield work of a good kind […] the virtue of a human being would be the active condition from which </w:t>
      </w:r>
      <w:r>
        <w:rPr>
          <w:b/>
          <w:bCs/>
          <w:u w:val="none"/>
        </w:rPr>
        <w:t>one becomes a good human being and from which one will yield up one’s own work well</w:t>
      </w:r>
      <w:r>
        <w:rPr>
          <w:b w:val="false"/>
          <w:bCs w:val="false"/>
          <w:u w:val="none"/>
        </w:rPr>
        <w:t>” (1106a20)</w:t>
      </w:r>
    </w:p>
    <w:p>
      <w:pPr>
        <w:pStyle w:val="Normal"/>
        <w:bidi w:val="1"/>
        <w:spacing w:lineRule="auto" w:line="360" w:before="0" w:after="0"/>
        <w:ind w:right="0" w:hanging="0"/>
        <w:jc w:val="both"/>
        <w:rPr>
          <w:rFonts w:ascii="David CLM" w:hAnsi="David CLM" w:cs="David CLM"/>
          <w:b w:val="false"/>
          <w:b w:val="false"/>
          <w:bCs w:val="false"/>
          <w:u w:val="none"/>
        </w:rPr>
      </w:pPr>
      <w:r>
        <w:rPr>
          <w:rFonts w:ascii="David CLM" w:hAnsi="David CLM" w:cs="David CLM"/>
          <w:b w:val="false"/>
          <w:b w:val="false"/>
          <w:bCs w:val="false"/>
          <w:u w:val="none"/>
          <w:rtl w:val="true"/>
        </w:rPr>
        <w:t>הופה</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 xml:space="preserve">עכשיו אנחנו מדברים על </w:t>
      </w:r>
      <w:r>
        <w:rPr>
          <w:rFonts w:ascii="David CLM" w:hAnsi="David CLM" w:cs="David CLM"/>
          <w:b/>
          <w:b/>
          <w:bCs/>
          <w:u w:val="none"/>
          <w:rtl w:val="true"/>
        </w:rPr>
        <w:t>מה היא מאפשרת לנו לעשות</w:t>
      </w:r>
      <w:r>
        <w:rPr>
          <w:rFonts w:cs="David CLM" w:ascii="David CLM" w:hAnsi="David CLM"/>
          <w:b/>
          <w:bCs/>
          <w:u w:val="none"/>
          <w:rtl w:val="true"/>
        </w:rPr>
        <w:t xml:space="preserve">. </w:t>
      </w:r>
      <w:r>
        <w:rPr>
          <w:rFonts w:ascii="David CLM" w:hAnsi="David CLM" w:cs="David CLM"/>
          <w:b w:val="false"/>
          <w:b w:val="false"/>
          <w:bCs w:val="false"/>
          <w:u w:val="none"/>
          <w:rtl w:val="true"/>
        </w:rPr>
        <w:t>הסגולה הטובה מאפשרת לנו להיות טובים</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ולעבוד היטב</w:t>
      </w:r>
      <w:r>
        <w:rPr>
          <w:rFonts w:cs="David CLM" w:ascii="David CLM" w:hAnsi="David CLM"/>
          <w:b w:val="false"/>
          <w:bCs w:val="false"/>
          <w:u w:val="none"/>
          <w:rtl w:val="true"/>
        </w:rPr>
        <w:t>.</w:t>
      </w:r>
    </w:p>
    <w:p>
      <w:pPr>
        <w:pStyle w:val="Normal"/>
        <w:bidi w:val="0"/>
        <w:spacing w:lineRule="auto" w:line="360" w:before="0" w:after="0"/>
        <w:ind w:right="0" w:hanging="0"/>
        <w:jc w:val="both"/>
        <w:rPr>
          <w:rFonts w:ascii="David CLM" w:hAnsi="David CLM" w:cs="David CLM"/>
          <w:b w:val="false"/>
          <w:b w:val="false"/>
          <w:bCs w:val="false"/>
          <w:u w:val="none"/>
        </w:rPr>
      </w:pPr>
      <w:r>
        <w:rPr>
          <w:rFonts w:cs="David CLM" w:ascii="David CLM" w:hAnsi="David CLM"/>
          <w:b w:val="false"/>
          <w:bCs w:val="false"/>
          <w:u w:val="none"/>
        </w:rPr>
        <w:t>“</w:t>
      </w:r>
      <w:r>
        <w:rPr>
          <w:rFonts w:cs="David CLM" w:ascii="David CLM" w:hAnsi="David CLM"/>
          <w:b w:val="false"/>
          <w:bCs w:val="false"/>
          <w:u w:val="none"/>
        </w:rPr>
        <w:t xml:space="preserve">Now in this way everyone who has knowledge avoids excess and deficiency, but seeks the mean and chooses this, but not the mean that belongs to the thing but the mean in relation to us […] virtue would be something apt to hit the mean. </w:t>
      </w:r>
    </w:p>
    <w:p>
      <w:pPr>
        <w:pStyle w:val="Normal"/>
        <w:bidi w:val="0"/>
        <w:spacing w:lineRule="auto" w:line="360" w:before="0" w:after="0"/>
        <w:ind w:right="0" w:hanging="0"/>
        <w:jc w:val="both"/>
        <w:rPr>
          <w:rFonts w:ascii="David CLM" w:hAnsi="David CLM" w:cs="David CLM"/>
          <w:b w:val="false"/>
          <w:b w:val="false"/>
          <w:bCs w:val="false"/>
          <w:u w:val="none"/>
        </w:rPr>
      </w:pPr>
      <w:r>
        <w:rPr>
          <w:rFonts w:cs="David CLM" w:ascii="David CLM" w:hAnsi="David CLM"/>
          <w:b w:val="false"/>
          <w:bCs w:val="false"/>
          <w:u w:val="none"/>
        </w:rPr>
        <w:tab/>
        <w:t>I am speaking of virtue of character, for this is concerned with feelings and actions, and among these there is excess and deficiency, and the mean.” (1106b10-20)</w:t>
      </w:r>
    </w:p>
    <w:p>
      <w:pPr>
        <w:pStyle w:val="Normal"/>
        <w:bidi w:val="1"/>
        <w:spacing w:lineRule="auto" w:line="360" w:before="0" w:after="0"/>
        <w:ind w:right="0" w:hanging="0"/>
        <w:jc w:val="both"/>
        <w:rPr>
          <w:rFonts w:ascii="David CLM" w:hAnsi="David CLM" w:cs="David CLM"/>
          <w:b w:val="false"/>
          <w:b w:val="false"/>
          <w:bCs w:val="false"/>
          <w:u w:val="none"/>
        </w:rPr>
      </w:pPr>
      <w:r>
        <w:rPr>
          <w:rFonts w:ascii="David CLM" w:hAnsi="David CLM" w:cs="David CLM"/>
          <w:b w:val="false"/>
          <w:b w:val="false"/>
          <w:bCs w:val="false"/>
          <w:u w:val="none"/>
          <w:rtl w:val="true"/>
        </w:rPr>
        <w:t>הסגולה הטובה של האופי מאפשרת לנו לקלוע למידה הטובה ביחס לעצמנו – למצב שבו אין עודף ואין חסר – בכל מה שאנו עושים</w:t>
      </w:r>
      <w:r>
        <w:rPr>
          <w:rFonts w:cs="David CLM" w:ascii="David CLM" w:hAnsi="David CLM"/>
          <w:b w:val="false"/>
          <w:bCs w:val="false"/>
          <w:u w:val="none"/>
          <w:rtl w:val="true"/>
        </w:rPr>
        <w:t>.</w:t>
      </w:r>
    </w:p>
    <w:p>
      <w:pPr>
        <w:pStyle w:val="Normal"/>
        <w:bidi w:val="1"/>
        <w:spacing w:lineRule="auto" w:line="360" w:before="0" w:after="0"/>
        <w:ind w:right="0" w:hanging="0"/>
        <w:jc w:val="both"/>
        <w:rPr>
          <w:rFonts w:ascii="David CLM" w:hAnsi="David CLM" w:cs="David CLM"/>
        </w:rPr>
      </w:pPr>
      <w:r>
        <w:rPr>
          <w:rFonts w:cs="David CLM" w:ascii="David CLM" w:hAnsi="David CLM"/>
          <w:rtl w:val="true"/>
        </w:rPr>
      </w:r>
    </w:p>
    <w:p>
      <w:pPr>
        <w:pStyle w:val="Normal"/>
        <w:bidi w:val="1"/>
        <w:spacing w:lineRule="auto" w:line="360" w:before="0" w:after="0"/>
        <w:ind w:right="0" w:hanging="0"/>
        <w:jc w:val="both"/>
        <w:rPr>
          <w:rFonts w:ascii="David CLM" w:hAnsi="David CLM" w:cs="David CLM"/>
          <w:b w:val="false"/>
          <w:b w:val="false"/>
          <w:bCs w:val="false"/>
          <w:u w:val="none"/>
        </w:rPr>
      </w:pPr>
      <w:r>
        <w:rPr>
          <w:rFonts w:cs="David CLM" w:ascii="David CLM" w:hAnsi="David CLM"/>
          <w:b w:val="false"/>
          <w:bCs w:val="false"/>
          <w:u w:val="none"/>
          <w:rtl w:val="true"/>
        </w:rPr>
        <w:t>(</w:t>
      </w:r>
      <w:r>
        <w:rPr>
          <w:rFonts w:ascii="David CLM" w:hAnsi="David CLM" w:cs="David CLM"/>
          <w:b w:val="false"/>
          <w:b w:val="false"/>
          <w:bCs w:val="false"/>
          <w:u w:val="none"/>
          <w:rtl w:val="true"/>
        </w:rPr>
        <w:t>פס</w:t>
      </w:r>
      <w:r>
        <w:rPr>
          <w:rFonts w:cs="David CLM" w:ascii="David CLM" w:hAnsi="David CLM"/>
          <w:b w:val="false"/>
          <w:bCs w:val="false"/>
          <w:u w:val="none"/>
          <w:rtl w:val="true"/>
        </w:rPr>
        <w:t xml:space="preserve">' </w:t>
      </w:r>
      <w:r>
        <w:rPr>
          <w:rFonts w:cs="David CLM" w:ascii="David CLM" w:hAnsi="David CLM"/>
          <w:b w:val="false"/>
          <w:bCs w:val="false"/>
          <w:u w:val="none"/>
        </w:rPr>
        <w:t>20-30</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הן ניסוח תמציתי ודחוס יותר של מה שנאמר עד כה</w:t>
      </w:r>
      <w:r>
        <w:rPr>
          <w:rFonts w:cs="David CLM" w:ascii="David CLM" w:hAnsi="David CLM"/>
          <w:b w:val="false"/>
          <w:bCs w:val="false"/>
          <w:u w:val="none"/>
          <w:rtl w:val="true"/>
        </w:rPr>
        <w:t>)</w:t>
      </w:r>
    </w:p>
    <w:p>
      <w:pPr>
        <w:pStyle w:val="Normal"/>
        <w:bidi w:val="0"/>
        <w:spacing w:lineRule="auto" w:line="360" w:before="0" w:after="0"/>
        <w:ind w:right="0" w:hanging="0"/>
        <w:jc w:val="both"/>
        <w:rPr>
          <w:rFonts w:ascii="David CLM" w:hAnsi="David CLM" w:cs="David CLM"/>
          <w:b w:val="false"/>
          <w:b w:val="false"/>
          <w:bCs w:val="false"/>
          <w:u w:val="none"/>
        </w:rPr>
      </w:pPr>
      <w:r>
        <w:rPr>
          <w:rFonts w:cs="David CLM" w:ascii="David CLM" w:hAnsi="David CLM"/>
          <w:b w:val="false"/>
          <w:bCs w:val="false"/>
          <w:u w:val="none"/>
        </w:rPr>
        <w:t>“</w:t>
      </w:r>
      <w:r>
        <w:rPr>
          <w:rFonts w:cs="David CLM" w:ascii="David CLM" w:hAnsi="David CLM"/>
          <w:b w:val="false"/>
          <w:bCs w:val="false"/>
          <w:u w:val="none"/>
        </w:rPr>
        <w:t xml:space="preserve">Therefore, virtue is an active condition that makes one apt at choosing, consisting in a mean condition in relation to us, which is determined by a proportion and by the means by which a person with practical judgment [phronesis] would determine it […] virtue both discovers and chooses the mean. </w:t>
      </w:r>
      <w:r>
        <w:rPr>
          <w:rFonts w:cs="David CLM" w:ascii="David CLM" w:hAnsi="David CLM"/>
          <w:b/>
          <w:bCs/>
          <w:u w:val="none"/>
        </w:rPr>
        <w:t>Hence, it terms of its thinghood and the articulation that spells out what it is for it to be,</w:t>
      </w:r>
      <w:r>
        <w:rPr>
          <w:rFonts w:cs="David CLM" w:ascii="David CLM" w:hAnsi="David CLM"/>
          <w:b w:val="false"/>
          <w:bCs w:val="false"/>
          <w:u w:val="none"/>
        </w:rPr>
        <w:t xml:space="preserve"> </w:t>
      </w:r>
      <w:r>
        <w:rPr>
          <w:rFonts w:cs="David CLM" w:ascii="David CLM" w:hAnsi="David CLM"/>
          <w:b w:val="false"/>
          <w:bCs w:val="false"/>
          <w:u w:val="single"/>
        </w:rPr>
        <w:t>virtue is a mean condition, but in terms of what is best and what is done well, it is an extreme.</w:t>
      </w:r>
      <w:r>
        <w:rPr>
          <w:rFonts w:cs="David CLM" w:ascii="David CLM" w:hAnsi="David CLM"/>
          <w:b w:val="false"/>
          <w:bCs w:val="false"/>
          <w:u w:val="none"/>
        </w:rPr>
        <w:t>” (1107a)</w:t>
      </w:r>
    </w:p>
    <w:p>
      <w:pPr>
        <w:pStyle w:val="Normal"/>
        <w:bidi w:val="0"/>
        <w:spacing w:lineRule="auto" w:line="360" w:before="0" w:after="0"/>
        <w:ind w:right="0" w:hanging="0"/>
        <w:jc w:val="both"/>
        <w:rPr>
          <w:rFonts w:ascii="David CLM" w:hAnsi="David CLM" w:cs="David CLM"/>
        </w:rPr>
      </w:pPr>
      <w:r>
        <w:rPr>
          <w:rFonts w:cs="David CLM" w:ascii="David CLM" w:hAnsi="David CLM"/>
        </w:rPr>
      </w:r>
    </w:p>
    <w:p>
      <w:pPr>
        <w:pStyle w:val="Normal"/>
        <w:bidi w:val="1"/>
        <w:spacing w:lineRule="auto" w:line="360" w:before="0" w:after="0"/>
        <w:ind w:right="0" w:hanging="0"/>
        <w:jc w:val="both"/>
        <w:rPr>
          <w:rFonts w:ascii="David CLM" w:hAnsi="David CLM" w:cs="David CLM"/>
          <w:b w:val="false"/>
          <w:b w:val="false"/>
          <w:bCs w:val="false"/>
          <w:u w:val="none"/>
        </w:rPr>
      </w:pPr>
      <w:r>
        <w:rPr>
          <w:rFonts w:cs="David CLM" w:ascii="David CLM" w:hAnsi="David CLM"/>
          <w:b w:val="false"/>
          <w:bCs w:val="false"/>
          <w:u w:val="none"/>
        </w:rPr>
        <w:t>1107a-a20</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מדברת על כך שהאיזון הוא במידה אשר מביאה את הסגולה הטובה – אבל הסגולה עצמה מספקת ומלאה כשלעצמה</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לפעול במידה הנכונה של פחד ונמהרות תוביל לאומץ</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אבל אין מידה מאוזנת של אומץ – די בהופעתו של האומץ בכדי להיות טובים</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האומץ הוא מצב פעיל שבו אדם נושא את עצמו</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שבו הוא פועל משוחרר מהפחד והנמהרות שקדמו לו</w:t>
      </w:r>
      <w:r>
        <w:rPr>
          <w:rFonts w:cs="David CLM" w:ascii="David CLM" w:hAnsi="David CLM"/>
          <w:b w:val="false"/>
          <w:bCs w:val="false"/>
          <w:u w:val="none"/>
          <w:rtl w:val="true"/>
        </w:rPr>
        <w:t xml:space="preserve">. </w:t>
      </w:r>
    </w:p>
    <w:p>
      <w:pPr>
        <w:pStyle w:val="Normal"/>
        <w:bidi w:val="1"/>
        <w:spacing w:lineRule="auto" w:line="360" w:before="0" w:after="0"/>
        <w:ind w:right="0" w:hanging="0"/>
        <w:jc w:val="both"/>
        <w:rPr>
          <w:rFonts w:ascii="David CLM" w:hAnsi="David CLM" w:cs="David CLM"/>
          <w:b w:val="false"/>
          <w:b w:val="false"/>
          <w:bCs w:val="false"/>
          <w:u w:val="none"/>
        </w:rPr>
      </w:pPr>
      <w:r>
        <w:rPr>
          <w:rFonts w:cs="David CLM" w:ascii="David CLM" w:hAnsi="David CLM"/>
          <w:b w:val="false"/>
          <w:bCs w:val="false"/>
          <w:u w:val="none"/>
          <w:rtl w:val="true"/>
        </w:rPr>
      </w:r>
    </w:p>
    <w:p>
      <w:pPr>
        <w:pStyle w:val="Normal"/>
        <w:bidi w:val="0"/>
        <w:spacing w:lineRule="auto" w:line="360" w:before="0" w:after="0"/>
        <w:ind w:right="0" w:hanging="0"/>
        <w:jc w:val="both"/>
        <w:rPr>
          <w:b/>
          <w:b/>
          <w:bCs/>
          <w:u w:val="single"/>
        </w:rPr>
      </w:pPr>
      <w:r>
        <w:rPr>
          <w:b/>
          <w:bCs/>
          <w:u w:val="single"/>
        </w:rPr>
        <w:t>Book 1, chapter 7</w:t>
      </w:r>
    </w:p>
    <w:p>
      <w:pPr>
        <w:pStyle w:val="Normal"/>
        <w:bidi w:val="0"/>
        <w:spacing w:lineRule="auto" w:line="360" w:before="0" w:after="0"/>
        <w:ind w:right="0" w:hanging="0"/>
        <w:jc w:val="both"/>
        <w:rPr>
          <w:b w:val="false"/>
          <w:b w:val="false"/>
          <w:bCs w:val="false"/>
          <w:u w:val="none"/>
        </w:rPr>
      </w:pPr>
      <w:r>
        <w:rPr>
          <w:b w:val="false"/>
          <w:bCs w:val="false"/>
          <w:u w:val="none"/>
        </w:rPr>
        <w:t>“</w:t>
      </w:r>
      <w:r>
        <w:rPr>
          <w:b w:val="false"/>
          <w:bCs w:val="false"/>
          <w:u w:val="none"/>
        </w:rPr>
        <w:t>[...] a thing that is pursued on account of itself is more complete than a thing pursued on account of something else, and that what is never chosen on account of anything else is more coplete than things chosen both for themselves and on account of something else [...] the complete is what is chosen always for itself and never on account of anything else.” (1097a30)</w:t>
      </w:r>
    </w:p>
    <w:p>
      <w:pPr>
        <w:pStyle w:val="Normal"/>
        <w:bidi w:val="0"/>
        <w:spacing w:lineRule="auto" w:line="360" w:before="0" w:after="0"/>
        <w:ind w:right="0" w:hanging="0"/>
        <w:jc w:val="both"/>
        <w:rPr>
          <w:b/>
          <w:b/>
          <w:bCs/>
          <w:u w:val="single"/>
        </w:rPr>
      </w:pPr>
      <w:r>
        <w:rPr>
          <w:b w:val="false"/>
          <w:bCs w:val="false"/>
          <w:u w:val="none"/>
        </w:rPr>
        <w:t>“</w:t>
      </w:r>
      <w:r>
        <w:rPr>
          <w:b w:val="false"/>
          <w:bCs w:val="false"/>
          <w:u w:val="none"/>
        </w:rPr>
        <w:t xml:space="preserve">And happiness seems to be of this sort most of all, since we choose this always on account of itself and never on account of anything else, while we choose honor and pleasure and intelligence and every </w:t>
      </w:r>
      <w:r>
        <w:rPr>
          <w:b/>
          <w:bCs/>
          <w:u w:val="none"/>
        </w:rPr>
        <w:t>virtue</w:t>
      </w:r>
      <w:r>
        <w:rPr>
          <w:b w:val="false"/>
          <w:bCs w:val="false"/>
          <w:u w:val="none"/>
        </w:rPr>
        <w:t xml:space="preserve"> indeed on account of themselves (for even if nothing resulted from them we would choose each of them), but we choose them also for the sake of happiness, supposing that we will be happy by these means” (1097b)</w:t>
      </w:r>
    </w:p>
    <w:p>
      <w:pPr>
        <w:pStyle w:val="Normal"/>
        <w:bidi w:val="1"/>
        <w:spacing w:lineRule="auto" w:line="360" w:before="0" w:after="0"/>
        <w:ind w:left="720" w:right="0" w:hanging="360"/>
        <w:jc w:val="both"/>
        <w:rPr>
          <w:rFonts w:cs="David CLM"/>
        </w:rPr>
      </w:pPr>
      <w:r>
        <w:rPr>
          <w:rFonts w:cs="David CLM"/>
          <w:rtl w:val="true"/>
        </w:rPr>
      </w:r>
    </w:p>
    <w:p>
      <w:pPr>
        <w:pStyle w:val="Normal"/>
        <w:bidi w:val="1"/>
        <w:spacing w:lineRule="auto" w:line="360" w:before="0" w:after="0"/>
        <w:ind w:left="720" w:right="0" w:hanging="360"/>
        <w:jc w:val="both"/>
        <w:rPr>
          <w:rFonts w:cs="David CLM"/>
        </w:rPr>
      </w:pPr>
      <w:r>
        <w:rPr>
          <w:rFonts w:cs="David CLM"/>
          <w:rtl w:val="true"/>
        </w:rPr>
        <w:t>כלומר</w:t>
      </w:r>
      <w:r>
        <w:rPr>
          <w:rFonts w:cs="David CLM"/>
          <w:rtl w:val="true"/>
        </w:rPr>
        <w:t xml:space="preserve">, </w:t>
      </w:r>
      <w:r>
        <w:rPr>
          <w:rFonts w:cs="David CLM"/>
          <w:rtl w:val="true"/>
        </w:rPr>
        <w:t>סגולה טובה של האופי אינה מושלמת כמו האושר</w:t>
      </w:r>
      <w:r>
        <w:rPr>
          <w:rFonts w:cs="David CLM"/>
          <w:rtl w:val="true"/>
        </w:rPr>
        <w:t xml:space="preserve">, </w:t>
      </w:r>
      <w:r>
        <w:rPr>
          <w:rFonts w:cs="David CLM"/>
          <w:rtl w:val="true"/>
        </w:rPr>
        <w:t xml:space="preserve">משום שאנו בוחרים בה גם כשלעצמה וגם למטרה אחרת </w:t>
      </w:r>
      <w:r>
        <w:rPr>
          <w:rFonts w:cs="David CLM"/>
          <w:rtl w:val="true"/>
        </w:rPr>
        <w:t>(</w:t>
      </w:r>
      <w:r>
        <w:rPr>
          <w:rFonts w:cs="David CLM"/>
          <w:rtl w:val="true"/>
        </w:rPr>
        <w:t>האושר</w:t>
      </w:r>
      <w:r>
        <w:rPr>
          <w:rFonts w:cs="David CLM"/>
          <w:rtl w:val="true"/>
        </w:rPr>
        <w:t>).</w:t>
      </w:r>
    </w:p>
    <w:p>
      <w:pPr>
        <w:pStyle w:val="Normal"/>
        <w:bidi w:val="1"/>
        <w:spacing w:lineRule="auto" w:line="360" w:before="0" w:after="0"/>
        <w:ind w:left="720" w:right="0" w:hanging="360"/>
        <w:jc w:val="both"/>
        <w:rPr>
          <w:rFonts w:cs="David CLM"/>
        </w:rPr>
      </w:pPr>
      <w:r>
        <w:rPr>
          <w:rFonts w:cs="David CLM"/>
          <w:rtl w:val="true"/>
        </w:rPr>
      </w:r>
    </w:p>
    <w:p>
      <w:pPr>
        <w:pStyle w:val="Normal"/>
        <w:bidi w:val="0"/>
        <w:spacing w:lineRule="auto" w:line="360" w:before="0" w:after="0"/>
        <w:ind w:left="720" w:right="0" w:hanging="360"/>
        <w:jc w:val="both"/>
        <w:rPr>
          <w:rFonts w:cs="David CLM"/>
        </w:rPr>
      </w:pPr>
      <w:r>
        <w:rPr>
          <w:rFonts w:cs="David CLM"/>
        </w:rPr>
        <w:t>“</w:t>
      </w:r>
      <w:r>
        <w:rPr>
          <w:rFonts w:cs="David CLM"/>
        </w:rPr>
        <w:t>[…] the complete good seems to be self-sufficient. And</w:t>
      </w:r>
      <w:r>
        <w:rPr>
          <w:rFonts w:cs="David CLM"/>
          <w:b/>
          <w:bCs/>
        </w:rPr>
        <w:t xml:space="preserve"> by the self sufficient we mean not what suffices for oneself alone </w:t>
      </w:r>
      <w:r>
        <w:rPr>
          <w:rFonts w:cs="David CLM"/>
        </w:rPr>
        <w:t xml:space="preserve">[…] </w:t>
      </w:r>
      <w:r>
        <w:rPr>
          <w:rFonts w:cs="David CLM"/>
          <w:b/>
          <w:bCs/>
        </w:rPr>
        <w:t>but also with parents and children and a wife, and friends and fellow citizens</w:t>
      </w:r>
      <w:r>
        <w:rPr>
          <w:rFonts w:cs="David CLM"/>
        </w:rPr>
        <w:t xml:space="preserve"> generally, </w:t>
      </w:r>
      <w:r>
        <w:rPr>
          <w:rFonts w:cs="David CLM"/>
          <w:b/>
          <w:bCs/>
        </w:rPr>
        <w:t xml:space="preserve">since a human being is </w:t>
      </w:r>
      <w:r>
        <w:rPr>
          <w:rFonts w:cs="David CLM"/>
          <w:b/>
          <w:bCs/>
          <w:u w:val="single"/>
        </w:rPr>
        <w:t>by nature</w:t>
      </w:r>
      <w:r>
        <w:rPr>
          <w:rFonts w:cs="David CLM"/>
          <w:b/>
          <w:bCs/>
        </w:rPr>
        <w:t xml:space="preserve"> meant for a city.</w:t>
      </w:r>
      <w:r>
        <w:rPr>
          <w:rFonts w:cs="David CLM"/>
        </w:rPr>
        <w:t>” (1097b10)</w:t>
      </w:r>
    </w:p>
    <w:p>
      <w:pPr>
        <w:pStyle w:val="Normal"/>
        <w:bidi w:val="1"/>
        <w:spacing w:lineRule="auto" w:line="360" w:before="0" w:after="0"/>
        <w:ind w:left="720" w:right="0" w:hanging="360"/>
        <w:jc w:val="both"/>
        <w:rPr/>
      </w:pPr>
      <w:r>
        <w:rPr>
          <w:rtl w:val="true"/>
        </w:rPr>
      </w:r>
    </w:p>
    <w:p>
      <w:pPr>
        <w:pStyle w:val="Normal"/>
        <w:bidi w:val="1"/>
        <w:spacing w:lineRule="auto" w:line="360" w:before="0" w:after="0"/>
        <w:ind w:left="360" w:right="0" w:hanging="0"/>
        <w:jc w:val="both"/>
        <w:rPr>
          <w:rFonts w:cs="David CLM"/>
        </w:rPr>
      </w:pPr>
      <w:r>
        <w:rPr>
          <w:rFonts w:cs="David CLM"/>
          <w:rtl w:val="true"/>
        </w:rPr>
        <w:t>והנה זה</w:t>
      </w:r>
      <w:r>
        <w:rPr>
          <w:rFonts w:cs="David CLM"/>
          <w:rtl w:val="true"/>
        </w:rPr>
        <w:t>.</w:t>
      </w:r>
    </w:p>
    <w:p>
      <w:pPr>
        <w:pStyle w:val="Normal"/>
        <w:bidi w:val="1"/>
        <w:spacing w:lineRule="auto" w:line="360" w:before="0" w:after="0"/>
        <w:ind w:left="360" w:right="0" w:hanging="0"/>
        <w:jc w:val="both"/>
        <w:rPr>
          <w:rFonts w:cs="David CLM"/>
        </w:rPr>
      </w:pPr>
      <w:r>
        <w:rPr>
          <w:rFonts w:cs="David CLM"/>
          <w:rtl w:val="true"/>
        </w:rPr>
        <w:t>משום שהאדם לפי טבעו הוא חיה פוליטית</w:t>
      </w:r>
      <w:r>
        <w:rPr>
          <w:rFonts w:cs="David CLM"/>
          <w:rtl w:val="true"/>
        </w:rPr>
        <w:t xml:space="preserve">, </w:t>
      </w:r>
      <w:r>
        <w:rPr>
          <w:rFonts w:cs="David CLM"/>
          <w:rtl w:val="true"/>
        </w:rPr>
        <w:t>האושר של האדם אינו מספק עבורו בלבד</w:t>
      </w:r>
      <w:r>
        <w:rPr>
          <w:rFonts w:cs="David CLM"/>
          <w:rtl w:val="true"/>
        </w:rPr>
        <w:t xml:space="preserve">, </w:t>
      </w:r>
      <w:r>
        <w:rPr>
          <w:rFonts w:cs="David CLM"/>
          <w:rtl w:val="true"/>
        </w:rPr>
        <w:t>אלא עבור העיר</w:t>
      </w:r>
      <w:r>
        <w:rPr>
          <w:rFonts w:cs="David CLM"/>
          <w:rtl w:val="true"/>
        </w:rPr>
        <w:t xml:space="preserve">. </w:t>
      </w:r>
      <w:r>
        <w:rPr>
          <w:rFonts w:cs="David CLM"/>
          <w:rtl w:val="true"/>
        </w:rPr>
        <w:t>ה</w:t>
      </w:r>
      <w:r>
        <w:rPr>
          <w:rFonts w:cs="David CLM"/>
          <w:i/>
          <w:i/>
          <w:iCs/>
          <w:rtl w:val="true"/>
        </w:rPr>
        <w:t>אנרגיה</w:t>
      </w:r>
      <w:r>
        <w:rPr>
          <w:rFonts w:cs="David CLM"/>
          <w:i w:val="false"/>
          <w:i w:val="false"/>
          <w:iCs w:val="false"/>
          <w:rtl w:val="true"/>
        </w:rPr>
        <w:t xml:space="preserve"> של האדם הוא הטוב</w:t>
      </w:r>
      <w:r>
        <w:rPr>
          <w:rFonts w:cs="David CLM"/>
          <w:i w:val="false"/>
          <w:iCs w:val="false"/>
          <w:rtl w:val="true"/>
        </w:rPr>
        <w:t xml:space="preserve">, </w:t>
      </w:r>
      <w:r>
        <w:rPr>
          <w:rFonts w:cs="David CLM"/>
          <w:i w:val="false"/>
          <w:i w:val="false"/>
          <w:iCs w:val="false"/>
          <w:rtl w:val="true"/>
        </w:rPr>
        <w:t>והטוב המושלם ביותר הוא האושר עבור האדם וסביבתו</w:t>
      </w:r>
      <w:r>
        <w:rPr>
          <w:rFonts w:cs="David CLM"/>
          <w:i w:val="false"/>
          <w:iCs w:val="false"/>
          <w:rtl w:val="true"/>
        </w:rPr>
        <w:t>.</w:t>
      </w:r>
    </w:p>
    <w:p>
      <w:pPr>
        <w:pStyle w:val="Normal"/>
        <w:bidi w:val="1"/>
        <w:spacing w:lineRule="auto" w:line="360" w:before="0" w:after="0"/>
        <w:ind w:left="360" w:right="0" w:hanging="0"/>
        <w:jc w:val="both"/>
        <w:rPr>
          <w:i w:val="false"/>
          <w:i w:val="false"/>
          <w:iCs w:val="false"/>
        </w:rPr>
      </w:pPr>
      <w:r>
        <w:rPr>
          <w:i w:val="false"/>
          <w:iCs w:val="false"/>
          <w:rtl w:val="true"/>
        </w:rPr>
      </w:r>
    </w:p>
    <w:p>
      <w:pPr>
        <w:pStyle w:val="Normal"/>
        <w:bidi w:val="0"/>
        <w:spacing w:lineRule="auto" w:line="360" w:before="0" w:after="0"/>
        <w:ind w:left="360" w:right="0" w:hanging="0"/>
        <w:jc w:val="both"/>
        <w:rPr>
          <w:rFonts w:cs="David CLM"/>
        </w:rPr>
      </w:pPr>
      <w:r>
        <w:rPr>
          <w:rFonts w:cs="David CLM"/>
          <w:i w:val="false"/>
          <w:iCs w:val="false"/>
        </w:rPr>
        <w:t>“</w:t>
      </w:r>
      <w:r>
        <w:rPr>
          <w:rFonts w:cs="David CLM"/>
          <w:i w:val="false"/>
          <w:iCs w:val="false"/>
        </w:rPr>
        <w:t>[…] it still begs to be said what happiness is. Now this might come about readily if one were to grasp the work [energos] of a human being.” (1097b20)</w:t>
      </w:r>
    </w:p>
    <w:p>
      <w:pPr>
        <w:pStyle w:val="Normal"/>
        <w:bidi w:val="0"/>
        <w:spacing w:lineRule="auto" w:line="360" w:before="0" w:after="0"/>
        <w:ind w:left="360" w:right="0" w:hanging="0"/>
        <w:jc w:val="both"/>
        <w:rPr>
          <w:i w:val="false"/>
          <w:i w:val="false"/>
          <w:iCs w:val="false"/>
        </w:rPr>
      </w:pPr>
      <w:r>
        <w:rPr>
          <w:i w:val="false"/>
          <w:iCs w:val="false"/>
        </w:rPr>
      </w:r>
    </w:p>
    <w:p>
      <w:pPr>
        <w:pStyle w:val="Normal"/>
        <w:bidi w:val="0"/>
        <w:spacing w:lineRule="auto" w:line="360" w:before="0" w:after="0"/>
        <w:ind w:left="360" w:right="0" w:hanging="0"/>
        <w:jc w:val="both"/>
        <w:rPr>
          <w:rFonts w:cs="David CLM"/>
        </w:rPr>
      </w:pPr>
      <w:r>
        <w:rPr>
          <w:rFonts w:cs="David CLM"/>
          <w:i w:val="false"/>
          <w:iCs w:val="false"/>
        </w:rPr>
        <w:t>“</w:t>
      </w:r>
      <w:r>
        <w:rPr>
          <w:rFonts w:cs="David CLM"/>
          <w:i w:val="false"/>
          <w:iCs w:val="false"/>
        </w:rPr>
        <w:t xml:space="preserve">[…] we set down that the work of a human being is a certain sort of life, while this life consists of a being-at-work of the soul and actions that go along with reason, and it belongs to a man of serious stature to do these things well and beautifully, while each thing is accomplished well as a resulf of the virtue appropriate to it – if this is so, </w:t>
      </w:r>
      <w:r>
        <w:rPr>
          <w:rFonts w:cs="David CLM"/>
          <w:b/>
          <w:bCs/>
          <w:i w:val="false"/>
          <w:iCs w:val="false"/>
        </w:rPr>
        <w:t>the human good comes to be disclosed as a being-at-work of the soul in accordance with virtue, and if the virtues are more than one, in accordance with the best and most complete virtue.</w:t>
      </w:r>
      <w:r>
        <w:rPr>
          <w:rFonts w:cs="David CLM"/>
          <w:i w:val="false"/>
          <w:iCs w:val="false"/>
        </w:rPr>
        <w:t>” (1098a10-20)</w:t>
      </w:r>
    </w:p>
    <w:p>
      <w:pPr>
        <w:pStyle w:val="Normal"/>
        <w:bidi w:val="1"/>
        <w:spacing w:lineRule="auto" w:line="360" w:before="0" w:after="0"/>
        <w:ind w:left="720" w:right="0" w:hanging="360"/>
        <w:jc w:val="both"/>
        <w:rPr>
          <w:i/>
          <w:i/>
          <w:iCs/>
        </w:rPr>
      </w:pPr>
      <w:r>
        <w:rPr>
          <w:i/>
          <w:iCs/>
          <w:rtl w:val="true"/>
        </w:rPr>
      </w:r>
    </w:p>
    <w:p>
      <w:pPr>
        <w:pStyle w:val="Normal"/>
        <w:bidi w:val="1"/>
        <w:spacing w:lineRule="auto" w:line="360" w:before="0" w:after="0"/>
        <w:ind w:left="720" w:right="0" w:hanging="360"/>
        <w:jc w:val="both"/>
        <w:rPr>
          <w:i/>
          <w:i/>
          <w:iCs/>
        </w:rPr>
      </w:pPr>
      <w:r>
        <w:rPr>
          <w:rFonts w:ascii="David CLM" w:hAnsi="David CLM" w:cs="David CLM"/>
          <w:i/>
          <w:i/>
          <w:iCs/>
          <w:u w:val="none"/>
          <w:rtl w:val="true"/>
        </w:rPr>
        <w:t xml:space="preserve">הסבירו מהי בדיוק סגולה טובה של האופי </w:t>
      </w:r>
      <w:r>
        <w:rPr>
          <w:rFonts w:cs="David CLM" w:ascii="David CLM" w:hAnsi="David CLM"/>
          <w:i/>
          <w:iCs/>
          <w:u w:val="none"/>
          <w:rtl w:val="true"/>
        </w:rPr>
        <w:t>(</w:t>
      </w:r>
      <w:r>
        <w:rPr>
          <w:rFonts w:cs="David CLM" w:ascii="David CLM" w:hAnsi="David CLM"/>
          <w:i/>
          <w:iCs/>
          <w:u w:val="none"/>
        </w:rPr>
        <w:t>virtue of character</w:t>
      </w:r>
      <w:r>
        <w:rPr>
          <w:rFonts w:cs="David CLM" w:ascii="David CLM" w:hAnsi="David CLM"/>
          <w:i/>
          <w:iCs/>
          <w:u w:val="none"/>
          <w:rtl w:val="true"/>
        </w:rPr>
        <w:t xml:space="preserve">) </w:t>
      </w:r>
      <w:r>
        <w:rPr>
          <w:rFonts w:ascii="David CLM" w:hAnsi="David CLM" w:cs="David CLM"/>
          <w:i/>
          <w:i/>
          <w:iCs/>
          <w:u w:val="none"/>
          <w:rtl w:val="true"/>
        </w:rPr>
        <w:t>עפ</w:t>
      </w:r>
      <w:r>
        <w:rPr>
          <w:rFonts w:cs="David CLM" w:ascii="David CLM" w:hAnsi="David CLM"/>
          <w:i/>
          <w:iCs/>
          <w:u w:val="none"/>
          <w:rtl w:val="true"/>
        </w:rPr>
        <w:t>"</w:t>
      </w:r>
      <w:r>
        <w:rPr>
          <w:rFonts w:ascii="David CLM" w:hAnsi="David CLM" w:cs="David CLM"/>
          <w:i/>
          <w:i/>
          <w:iCs/>
          <w:u w:val="none"/>
          <w:rtl w:val="true"/>
        </w:rPr>
        <w:t>י אריסטו</w:t>
      </w:r>
      <w:r>
        <w:rPr>
          <w:rFonts w:cs="David CLM" w:ascii="David CLM" w:hAnsi="David CLM"/>
          <w:i/>
          <w:iCs/>
          <w:u w:val="none"/>
          <w:rtl w:val="true"/>
        </w:rPr>
        <w:t xml:space="preserve">? </w:t>
      </w:r>
      <w:r>
        <w:rPr>
          <w:rFonts w:ascii="David CLM" w:hAnsi="David CLM" w:cs="David CLM"/>
          <w:i/>
          <w:i/>
          <w:iCs/>
          <w:u w:val="none"/>
          <w:rtl w:val="true"/>
        </w:rPr>
        <w:t>מה היא מאפשרת לנו לעשות</w:t>
      </w:r>
      <w:r>
        <w:rPr>
          <w:rFonts w:cs="David CLM" w:ascii="David CLM" w:hAnsi="David CLM"/>
          <w:i/>
          <w:iCs/>
          <w:u w:val="none"/>
          <w:rtl w:val="true"/>
        </w:rPr>
        <w:t xml:space="preserve">? </w:t>
      </w:r>
      <w:r>
        <w:rPr>
          <w:rFonts w:ascii="David CLM" w:hAnsi="David CLM" w:cs="David CLM"/>
          <w:i/>
          <w:i/>
          <w:iCs/>
          <w:u w:val="none"/>
          <w:rtl w:val="true"/>
        </w:rPr>
        <w:t>ואיך קושר אריסטו בין הפעולה המאופיינת ע</w:t>
      </w:r>
      <w:r>
        <w:rPr>
          <w:rFonts w:cs="David CLM" w:ascii="David CLM" w:hAnsi="David CLM"/>
          <w:i/>
          <w:iCs/>
          <w:u w:val="none"/>
          <w:rtl w:val="true"/>
        </w:rPr>
        <w:t>"</w:t>
      </w:r>
      <w:r>
        <w:rPr>
          <w:rFonts w:ascii="David CLM" w:hAnsi="David CLM" w:cs="David CLM"/>
          <w:i/>
          <w:i/>
          <w:iCs/>
          <w:u w:val="none"/>
          <w:rtl w:val="true"/>
        </w:rPr>
        <w:t>י סגולה טובה לבין האושר</w:t>
      </w:r>
      <w:r>
        <w:rPr>
          <w:rFonts w:cs="David CLM" w:ascii="David CLM" w:hAnsi="David CLM"/>
          <w:i/>
          <w:iCs/>
          <w:u w:val="none"/>
          <w:rtl w:val="true"/>
        </w:rPr>
        <w:t>?</w:t>
      </w:r>
    </w:p>
    <w:p>
      <w:pPr>
        <w:pStyle w:val="Normal"/>
        <w:bidi w:val="1"/>
        <w:spacing w:lineRule="auto" w:line="360" w:before="0" w:after="0"/>
        <w:ind w:left="720" w:right="0" w:hanging="360"/>
        <w:jc w:val="both"/>
        <w:rPr>
          <w:rFonts w:ascii="David CLM" w:hAnsi="David CLM" w:cs="David CLM"/>
        </w:rPr>
      </w:pPr>
      <w:r>
        <w:rPr>
          <w:rFonts w:ascii="David CLM" w:hAnsi="David CLM" w:cs="David CLM"/>
          <w:rtl w:val="true"/>
        </w:rPr>
        <w:t>עבודתו של האדם מטבעו היא לחיות בצורה מסוימת</w:t>
      </w:r>
      <w:r>
        <w:rPr>
          <w:rFonts w:cs="David CLM" w:ascii="David CLM" w:hAnsi="David CLM"/>
          <w:rtl w:val="true"/>
        </w:rPr>
        <w:t xml:space="preserve">, </w:t>
      </w:r>
      <w:r>
        <w:rPr>
          <w:rFonts w:ascii="David CLM" w:hAnsi="David CLM" w:cs="David CLM"/>
          <w:rtl w:val="true"/>
        </w:rPr>
        <w:t>בחתירה לשלמות של על מעשיו</w:t>
      </w:r>
      <w:r>
        <w:rPr>
          <w:rFonts w:cs="David CLM" w:ascii="David CLM" w:hAnsi="David CLM"/>
          <w:rtl w:val="true"/>
        </w:rPr>
        <w:t xml:space="preserve">; </w:t>
      </w:r>
      <w:r>
        <w:rPr>
          <w:rFonts w:ascii="David CLM" w:hAnsi="David CLM" w:cs="David CLM"/>
          <w:rtl w:val="true"/>
        </w:rPr>
        <w:t>זו מושגת על ידי הסגולות הטובות – המיצוי לכדי שלמות של הנטייה הטבעית לבחור נכון</w:t>
      </w:r>
      <w:r>
        <w:rPr>
          <w:rFonts w:cs="David CLM" w:ascii="David CLM" w:hAnsi="David CLM"/>
          <w:rtl w:val="true"/>
        </w:rPr>
        <w:t xml:space="preserve">, </w:t>
      </w:r>
      <w:r>
        <w:rPr>
          <w:rFonts w:ascii="David CLM" w:hAnsi="David CLM" w:cs="David CLM"/>
          <w:rtl w:val="true"/>
        </w:rPr>
        <w:t>מתוך הרגש הנכון וכלפי המושאים הנכונים</w:t>
      </w:r>
      <w:r>
        <w:rPr>
          <w:rFonts w:cs="David CLM" w:ascii="David CLM" w:hAnsi="David CLM"/>
          <w:rtl w:val="true"/>
        </w:rPr>
        <w:t xml:space="preserve">; </w:t>
      </w:r>
      <w:r>
        <w:rPr>
          <w:rFonts w:ascii="David CLM" w:hAnsi="David CLM" w:cs="David CLM"/>
          <w:rtl w:val="true"/>
        </w:rPr>
        <w:t>והתכלית של כל אלו היא האושר – לא אושרו של האדם היחיד</w:t>
      </w:r>
      <w:r>
        <w:rPr>
          <w:rFonts w:cs="David CLM" w:ascii="David CLM" w:hAnsi="David CLM"/>
          <w:rtl w:val="true"/>
        </w:rPr>
        <w:t xml:space="preserve">, </w:t>
      </w:r>
      <w:r>
        <w:rPr>
          <w:rFonts w:ascii="David CLM" w:hAnsi="David CLM" w:cs="David CLM"/>
          <w:rtl w:val="true"/>
        </w:rPr>
        <w:t>בהיותו יצור פוליטי</w:t>
      </w:r>
      <w:r>
        <w:rPr>
          <w:rFonts w:cs="David CLM" w:ascii="David CLM" w:hAnsi="David CLM"/>
          <w:rtl w:val="true"/>
        </w:rPr>
        <w:t xml:space="preserve">, </w:t>
      </w:r>
      <w:r>
        <w:rPr>
          <w:rFonts w:ascii="David CLM" w:hAnsi="David CLM" w:cs="David CLM"/>
          <w:rtl w:val="true"/>
        </w:rPr>
        <w:t>אלא עושרה של העיר והסביבה</w:t>
      </w:r>
      <w:r>
        <w:rPr>
          <w:rFonts w:cs="David CLM" w:ascii="David CLM" w:hAnsi="David CLM"/>
          <w:rtl w:val="true"/>
        </w:rPr>
        <w:t>.</w:t>
      </w:r>
    </w:p>
    <w:p>
      <w:pPr>
        <w:pStyle w:val="Normal"/>
        <w:bidi w:val="1"/>
        <w:spacing w:lineRule="auto" w:line="360" w:before="0" w:after="0"/>
        <w:ind w:left="720" w:right="0" w:hanging="360"/>
        <w:jc w:val="both"/>
        <w:rPr>
          <w:vertAlign w:val="superscript"/>
        </w:rPr>
      </w:pPr>
      <w:r>
        <w:rPr>
          <w:vertAlign w:val="superscript"/>
          <w:rtl w:val="true"/>
        </w:rPr>
      </w:r>
    </w:p>
    <w:p>
      <w:pPr>
        <w:pStyle w:val="Normal"/>
        <w:numPr>
          <w:ilvl w:val="0"/>
          <w:numId w:val="1"/>
        </w:numPr>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לאחר שעניתם על תת</w:t>
      </w:r>
      <w:r>
        <w:rPr>
          <w:rFonts w:cs="David CLM" w:ascii="David CLM" w:hAnsi="David CLM"/>
          <w:u w:val="none"/>
          <w:rtl w:val="true"/>
        </w:rPr>
        <w:t>-</w:t>
      </w:r>
      <w:r>
        <w:rPr>
          <w:rFonts w:ascii="David CLM" w:hAnsi="David CLM" w:cs="David CLM"/>
          <w:u w:val="none"/>
          <w:rtl w:val="true"/>
        </w:rPr>
        <w:t xml:space="preserve">שאלה </w:t>
      </w:r>
      <w:r>
        <w:rPr>
          <w:rFonts w:cs="David CLM" w:ascii="David CLM" w:hAnsi="David CLM"/>
          <w:u w:val="none"/>
        </w:rPr>
        <w:t>1</w:t>
      </w:r>
      <w:r>
        <w:rPr>
          <w:rFonts w:cs="David CLM" w:ascii="David CLM" w:hAnsi="David CLM"/>
          <w:u w:val="none"/>
          <w:rtl w:val="true"/>
        </w:rPr>
        <w:t xml:space="preserve">, </w:t>
      </w:r>
      <w:r>
        <w:rPr>
          <w:rFonts w:ascii="David CLM" w:hAnsi="David CLM" w:cs="David CLM"/>
          <w:u w:val="none"/>
          <w:rtl w:val="true"/>
        </w:rPr>
        <w:t>תנו תיאור תמציתי אך קולע של סגולת אומץ הלב</w:t>
      </w:r>
      <w:r>
        <w:rPr>
          <w:rFonts w:cs="David CLM" w:ascii="David CLM" w:hAnsi="David CLM"/>
          <w:u w:val="none"/>
          <w:rtl w:val="true"/>
        </w:rPr>
        <w:t xml:space="preserve">. </w:t>
      </w:r>
      <w:r>
        <w:rPr>
          <w:rFonts w:ascii="David CLM" w:hAnsi="David CLM" w:cs="David CLM"/>
          <w:u w:val="none"/>
          <w:rtl w:val="true"/>
        </w:rPr>
        <w:t>כלומר</w:t>
      </w:r>
      <w:r>
        <w:rPr>
          <w:rFonts w:cs="David CLM" w:ascii="David CLM" w:hAnsi="David CLM"/>
          <w:u w:val="none"/>
          <w:rtl w:val="true"/>
        </w:rPr>
        <w:t xml:space="preserve">, </w:t>
      </w:r>
      <w:r>
        <w:rPr>
          <w:rFonts w:ascii="David CLM" w:hAnsi="David CLM" w:cs="David CLM"/>
          <w:u w:val="none"/>
          <w:rtl w:val="true"/>
        </w:rPr>
        <w:t>על מה חלה סגולה זו</w:t>
      </w:r>
      <w:r>
        <w:rPr>
          <w:rFonts w:cs="David CLM" w:ascii="David CLM" w:hAnsi="David CLM"/>
          <w:u w:val="none"/>
          <w:rtl w:val="true"/>
        </w:rPr>
        <w:t xml:space="preserve">, </w:t>
      </w:r>
      <w:r>
        <w:rPr>
          <w:rFonts w:ascii="David CLM" w:hAnsi="David CLM" w:cs="David CLM"/>
          <w:u w:val="none"/>
          <w:rtl w:val="true"/>
        </w:rPr>
        <w:t>ומה היא מאפשרת לאדם האמיץ לעשות</w:t>
      </w:r>
    </w:p>
    <w:p>
      <w:pPr>
        <w:pStyle w:val="Normal"/>
        <w:bidi w:val="0"/>
        <w:spacing w:lineRule="auto" w:line="360" w:before="0" w:after="0"/>
        <w:ind w:left="720" w:right="0" w:hanging="360"/>
        <w:jc w:val="both"/>
        <w:rPr/>
      </w:pPr>
      <w:r>
        <w:rPr>
          <w:rFonts w:ascii="David CLM" w:hAnsi="David CLM"/>
          <w:b/>
          <w:bCs/>
          <w:u w:val="single"/>
        </w:rPr>
        <w:t>Book 3, chapter 6</w:t>
      </w:r>
    </w:p>
    <w:p>
      <w:pPr>
        <w:pStyle w:val="Normal"/>
        <w:bidi w:val="1"/>
        <w:spacing w:lineRule="auto" w:line="360" w:before="0" w:after="0"/>
        <w:ind w:left="720" w:right="0" w:hanging="360"/>
        <w:jc w:val="both"/>
        <w:rPr>
          <w:b w:val="false"/>
          <w:b w:val="false"/>
          <w:bCs w:val="false"/>
        </w:rPr>
      </w:pPr>
      <w:r>
        <w:rPr>
          <w:rFonts w:ascii="David CLM" w:hAnsi="David CLM" w:cs="David CLM"/>
          <w:b w:val="false"/>
          <w:b w:val="false"/>
          <w:bCs w:val="false"/>
          <w:u w:val="none"/>
          <w:rtl w:val="true"/>
        </w:rPr>
        <w:t>הסגולה הטובה של האופי</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כאמור</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 xml:space="preserve">היא דבר אוטארקי </w:t>
      </w:r>
      <w:r>
        <w:rPr>
          <w:rFonts w:cs="David CLM" w:ascii="David CLM" w:hAnsi="David CLM"/>
          <w:b w:val="false"/>
          <w:bCs w:val="false"/>
          <w:u w:val="none"/>
          <w:rtl w:val="true"/>
        </w:rPr>
        <w:t>(</w:t>
      </w:r>
      <w:r>
        <w:rPr>
          <w:rFonts w:ascii="David CLM" w:hAnsi="David CLM" w:cs="David CLM"/>
          <w:b w:val="false"/>
          <w:b w:val="false"/>
          <w:bCs w:val="false"/>
          <w:u w:val="none"/>
          <w:rtl w:val="true"/>
        </w:rPr>
        <w:t>מושלם ומלא כשלעצמו ורצוי כשלעצמו</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הנולד מתוך הקליעה למידה הנכונה – במקרה הזה</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של פחד וביטחון עצמי</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מרגע שהיא נוכחת</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 xml:space="preserve">היא מאפשרת להשתחרר מהתשוקות ומשיקולים זרים </w:t>
      </w:r>
      <w:r>
        <w:rPr>
          <w:rFonts w:cs="David CLM" w:ascii="David CLM" w:hAnsi="David CLM"/>
          <w:b w:val="false"/>
          <w:bCs w:val="false"/>
          <w:u w:val="none"/>
          <w:rtl w:val="true"/>
        </w:rPr>
        <w:t>(</w:t>
      </w:r>
      <w:r>
        <w:rPr>
          <w:rFonts w:ascii="David CLM" w:hAnsi="David CLM" w:cs="David CLM"/>
          <w:b w:val="false"/>
          <w:b w:val="false"/>
          <w:bCs w:val="false"/>
          <w:u w:val="none"/>
          <w:rtl w:val="true"/>
        </w:rPr>
        <w:t>כמו פחד</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ולבחור לפעול בצורה תבונית גרידא</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מתוך הרגש הנכון</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כלפי המושא הנכון</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במידה הנכונה</w:t>
      </w:r>
      <w:r>
        <w:rPr>
          <w:rFonts w:cs="David CLM" w:ascii="David CLM" w:hAnsi="David CLM"/>
          <w:b w:val="false"/>
          <w:bCs w:val="false"/>
          <w:u w:val="none"/>
          <w:rtl w:val="true"/>
        </w:rPr>
        <w:t xml:space="preserve">. </w:t>
      </w:r>
      <w:r>
        <w:rPr>
          <w:rFonts w:ascii="David CLM" w:hAnsi="David CLM" w:cs="David CLM"/>
          <w:b w:val="false"/>
          <w:b w:val="false"/>
          <w:bCs w:val="false"/>
          <w:u w:val="none"/>
          <w:rtl w:val="true"/>
        </w:rPr>
        <w:t>האם זה מה שמשתמע מדבריו הישירים של אריסטו על אומץ הלב</w:t>
      </w:r>
      <w:r>
        <w:rPr>
          <w:rFonts w:cs="David CLM" w:ascii="David CLM" w:hAnsi="David CLM"/>
          <w:b w:val="false"/>
          <w:bCs w:val="false"/>
          <w:u w:val="none"/>
          <w:rtl w:val="true"/>
        </w:rPr>
        <w:t>?</w:t>
      </w:r>
    </w:p>
    <w:p>
      <w:pPr>
        <w:pStyle w:val="Normal"/>
        <w:bidi w:val="1"/>
        <w:spacing w:lineRule="auto" w:line="360" w:before="0" w:after="0"/>
        <w:ind w:left="720" w:right="0" w:hanging="360"/>
        <w:jc w:val="both"/>
        <w:rPr>
          <w:rFonts w:ascii="David CLM" w:hAnsi="David CLM" w:cs="David CLM"/>
          <w:u w:val="none"/>
        </w:rPr>
      </w:pPr>
      <w:r>
        <w:rPr>
          <w:rFonts w:cs="David CLM" w:ascii="David CLM" w:hAnsi="David CLM"/>
          <w:u w:val="none"/>
          <w:rtl w:val="true"/>
        </w:rPr>
      </w:r>
    </w:p>
    <w:p>
      <w:pPr>
        <w:pStyle w:val="Normal"/>
        <w:bidi w:val="0"/>
        <w:spacing w:lineRule="auto" w:line="360" w:before="0" w:after="0"/>
        <w:ind w:left="720" w:right="0" w:hanging="360"/>
        <w:jc w:val="both"/>
        <w:rPr>
          <w:b w:val="false"/>
          <w:b w:val="false"/>
          <w:bCs w:val="false"/>
        </w:rPr>
      </w:pPr>
      <w:r>
        <w:rPr>
          <w:rFonts w:cs="David CLM" w:ascii="David CLM" w:hAnsi="David CLM"/>
          <w:b w:val="false"/>
          <w:bCs w:val="false"/>
          <w:u w:val="none"/>
        </w:rPr>
        <w:t>“</w:t>
      </w:r>
    </w:p>
    <w:p>
      <w:pPr>
        <w:pStyle w:val="Normal"/>
        <w:bidi w:val="0"/>
        <w:spacing w:lineRule="auto" w:line="360" w:before="0" w:after="0"/>
        <w:ind w:left="720" w:right="0" w:hanging="360"/>
        <w:jc w:val="both"/>
        <w:rPr>
          <w:rFonts w:ascii="David CLM" w:hAnsi="David CLM" w:cs="David CLM"/>
          <w:b/>
          <w:b/>
          <w:bCs/>
          <w:u w:val="none"/>
        </w:rPr>
      </w:pPr>
      <w:r>
        <w:rPr>
          <w:rFonts w:cs="David CLM" w:ascii="David CLM" w:hAnsi="David CLM"/>
          <w:b/>
          <w:bCs/>
          <w:u w:val="none"/>
        </w:rPr>
      </w:r>
    </w:p>
    <w:p>
      <w:pPr>
        <w:pStyle w:val="Normal"/>
        <w:numPr>
          <w:ilvl w:val="0"/>
          <w:numId w:val="1"/>
        </w:numPr>
        <w:bidi w:val="1"/>
        <w:spacing w:lineRule="auto" w:line="360" w:before="0" w:after="0"/>
        <w:ind w:left="720" w:right="0" w:hanging="360"/>
        <w:jc w:val="both"/>
        <w:rPr>
          <w:rFonts w:ascii="David CLM" w:hAnsi="David CLM" w:cs="David CLM"/>
          <w:u w:val="none"/>
        </w:rPr>
      </w:pPr>
      <w:r>
        <w:rPr>
          <w:rFonts w:ascii="David CLM" w:hAnsi="David CLM" w:cs="David CLM"/>
          <w:u w:val="none"/>
          <w:rtl w:val="true"/>
        </w:rPr>
        <w:t>ולאחר עבודת ההכנה שלעיל</w:t>
      </w:r>
      <w:r>
        <w:rPr>
          <w:rFonts w:cs="David CLM" w:ascii="David CLM" w:hAnsi="David CLM"/>
          <w:u w:val="none"/>
          <w:rtl w:val="true"/>
        </w:rPr>
        <w:t xml:space="preserve">, </w:t>
      </w:r>
      <w:r>
        <w:rPr>
          <w:rFonts w:ascii="David CLM" w:hAnsi="David CLM" w:cs="David CLM"/>
          <w:u w:val="none"/>
          <w:rtl w:val="true"/>
        </w:rPr>
        <w:t>תוכלו לדון בשאלה הבאה</w:t>
      </w:r>
      <w:r>
        <w:rPr>
          <w:rFonts w:cs="David CLM" w:ascii="David CLM" w:hAnsi="David CLM"/>
          <w:u w:val="none"/>
          <w:rtl w:val="true"/>
        </w:rPr>
        <w:t xml:space="preserve">:  </w:t>
      </w:r>
      <w:r>
        <w:rPr>
          <w:rFonts w:ascii="David CLM" w:hAnsi="David CLM" w:cs="David CLM"/>
          <w:u w:val="none"/>
          <w:rtl w:val="true"/>
        </w:rPr>
        <w:t>כיצד מעשה אמיץ</w:t>
      </w:r>
      <w:r>
        <w:rPr>
          <w:rFonts w:cs="David CLM" w:ascii="David CLM" w:hAnsi="David CLM"/>
          <w:u w:val="none"/>
          <w:rtl w:val="true"/>
        </w:rPr>
        <w:t xml:space="preserve">, </w:t>
      </w:r>
      <w:r>
        <w:rPr>
          <w:rFonts w:ascii="David CLM" w:hAnsi="David CLM" w:cs="David CLM"/>
          <w:u w:val="none"/>
          <w:rtl w:val="true"/>
        </w:rPr>
        <w:t>שיש סיכוי טוב מאד שהוא יוביל למוות</w:t>
      </w:r>
      <w:r>
        <w:rPr>
          <w:rFonts w:cs="David CLM" w:ascii="David CLM" w:hAnsi="David CLM"/>
          <w:u w:val="none"/>
          <w:rtl w:val="true"/>
        </w:rPr>
        <w:t xml:space="preserve">, </w:t>
      </w:r>
      <w:r>
        <w:rPr>
          <w:rFonts w:ascii="David CLM" w:hAnsi="David CLM" w:cs="David CLM"/>
          <w:u w:val="none"/>
          <w:rtl w:val="true"/>
        </w:rPr>
        <w:t>יכול להיחשב מרכיב בחיים מאושרים</w:t>
      </w:r>
      <w:r>
        <w:rPr>
          <w:rFonts w:cs="David CLM" w:ascii="David CLM" w:hAnsi="David CLM"/>
          <w:u w:val="none"/>
          <w:rtl w:val="true"/>
        </w:rPr>
        <w:t xml:space="preserve">?! </w:t>
      </w:r>
      <w:r>
        <w:rPr>
          <w:rFonts w:ascii="David CLM" w:hAnsi="David CLM" w:cs="David CLM"/>
          <w:u w:val="none"/>
          <w:rtl w:val="true"/>
        </w:rPr>
        <w:t xml:space="preserve">האם מושג </w:t>
      </w:r>
      <w:r>
        <w:rPr>
          <w:rFonts w:cs="David CLM" w:ascii="David CLM" w:hAnsi="David CLM"/>
          <w:u w:val="none"/>
          <w:rtl w:val="true"/>
        </w:rPr>
        <w:t>"</w:t>
      </w:r>
      <w:r>
        <w:rPr>
          <w:rFonts w:ascii="David CLM" w:hAnsi="David CLM" w:cs="David CLM"/>
          <w:u w:val="none"/>
          <w:rtl w:val="true"/>
        </w:rPr>
        <w:t>היפה</w:t>
      </w:r>
      <w:r>
        <w:rPr>
          <w:rFonts w:cs="David CLM" w:ascii="David CLM" w:hAnsi="David CLM"/>
          <w:u w:val="none"/>
          <w:rtl w:val="true"/>
        </w:rPr>
        <w:t>" (</w:t>
      </w:r>
      <w:r>
        <w:rPr>
          <w:rFonts w:cs="David CLM" w:ascii="David CLM" w:hAnsi="David CLM"/>
          <w:u w:val="none"/>
        </w:rPr>
        <w:t>the beautiful</w:t>
      </w:r>
      <w:r>
        <w:rPr>
          <w:rFonts w:cs="David CLM" w:ascii="David CLM" w:hAnsi="David CLM"/>
          <w:u w:val="none"/>
          <w:rtl w:val="true"/>
        </w:rPr>
        <w:t xml:space="preserve">) </w:t>
      </w:r>
      <w:r>
        <w:rPr>
          <w:rFonts w:ascii="David CLM" w:hAnsi="David CLM" w:cs="David CLM"/>
          <w:u w:val="none"/>
          <w:rtl w:val="true"/>
        </w:rPr>
        <w:t>שחוזר ומופיע רבות בפרקים על אומץ לב</w:t>
      </w:r>
      <w:r>
        <w:rPr>
          <w:rFonts w:cs="David CLM" w:ascii="David CLM" w:hAnsi="David CLM"/>
          <w:u w:val="none"/>
          <w:rtl w:val="true"/>
        </w:rPr>
        <w:t xml:space="preserve">, </w:t>
      </w:r>
      <w:r>
        <w:rPr>
          <w:rFonts w:ascii="David CLM" w:hAnsi="David CLM" w:cs="David CLM"/>
          <w:u w:val="none"/>
          <w:rtl w:val="true"/>
        </w:rPr>
        <w:t>עוזר לנו לקשור בין אומץ לב לבין אושר</w:t>
      </w:r>
      <w:r>
        <w:rPr>
          <w:rFonts w:cs="David CLM" w:ascii="David CLM" w:hAnsi="David CLM"/>
          <w:u w:val="none"/>
          <w:rtl w:val="true"/>
        </w:rPr>
        <w:t xml:space="preserve">? </w:t>
      </w:r>
      <w:r>
        <w:rPr>
          <w:rFonts w:ascii="David CLM" w:hAnsi="David CLM" w:cs="David CLM"/>
          <w:u w:val="none"/>
          <w:rtl w:val="true"/>
        </w:rPr>
        <w:t>הסבירו כיצד</w:t>
      </w:r>
      <w:r>
        <w:rPr>
          <w:rFonts w:cs="David CLM" w:ascii="David CLM" w:hAnsi="David CLM"/>
          <w:u w:val="none"/>
          <w:rtl w:val="true"/>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David CLM">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right"/>
      <w:pPr>
        <w:tabs>
          <w:tab w:val="num" w:pos="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Free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erif CJK SC" w:cs="FreeSans"/>
      <w:color w:val="auto"/>
      <w:kern w:val="2"/>
      <w:sz w:val="24"/>
      <w:szCs w:val="24"/>
      <w:lang w:val="en-US" w:eastAsia="zh-CN" w:bidi="hi-IN"/>
    </w:rPr>
  </w:style>
  <w:style w:type="character" w:styleId="WW8Num3z0">
    <w:name w:val="WW8Num3z0"/>
    <w:qFormat/>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numbering" w:styleId="WW8Num3">
    <w:name w:val="WW8Num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153</TotalTime>
  <Application>LibreOffice/7.3.7.2$Linux_X86_64 LibreOffice_project/30$Build-2</Application>
  <AppVersion>15.0000</AppVersion>
  <Pages>7</Pages>
  <Words>2389</Words>
  <Characters>10927</Characters>
  <CharactersWithSpaces>13263</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2023-06-16T23:51:53Z</dcterms:created>
  <dc:creator/>
  <dc:description/>
  <dc:language>en-US</dc:language>
  <cp:lastModifiedBy/>
  <dcterms:modified xsi:type="dcterms:W3CDTF">2023-07-21T17:38:46Z</dcterms:modified>
  <cp:revision>59</cp:revision>
  <dc:subject/>
  <dc:title/>
</cp:coreProperties>
</file>

<file path=docProps/custom.xml><?xml version="1.0" encoding="utf-8"?>
<Properties xmlns="http://schemas.openxmlformats.org/officeDocument/2006/custom-properties" xmlns:vt="http://schemas.openxmlformats.org/officeDocument/2006/docPropsVTypes"/>
</file>