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919" w:rsidRDefault="00EE2A00" w:rsidP="00827186">
      <w:pPr>
        <w:bidi/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היראקליטוס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ופרמנידס</w:t>
      </w:r>
      <w:proofErr w:type="spellEnd"/>
      <w:r>
        <w:rPr>
          <w:rFonts w:hint="cs"/>
          <w:b/>
          <w:bCs/>
          <w:rtl/>
        </w:rPr>
        <w:t xml:space="preserve"> </w:t>
      </w:r>
      <w:r w:rsidR="00DD438A">
        <w:rPr>
          <w:b/>
          <w:bCs/>
          <w:rtl/>
        </w:rPr>
        <w:t>–</w:t>
      </w:r>
      <w:r w:rsidR="00DD438A">
        <w:rPr>
          <w:rFonts w:hint="cs"/>
          <w:b/>
          <w:bCs/>
          <w:rtl/>
        </w:rPr>
        <w:t xml:space="preserve"> דברי היכרות</w:t>
      </w:r>
    </w:p>
    <w:p w:rsidR="00A46F6F" w:rsidRDefault="00A46F6F" w:rsidP="00961635">
      <w:pPr>
        <w:bidi/>
        <w:jc w:val="both"/>
        <w:rPr>
          <w:b/>
          <w:bCs/>
          <w:rtl/>
        </w:rPr>
      </w:pPr>
    </w:p>
    <w:p w:rsidR="00E25DBD" w:rsidRDefault="00961635" w:rsidP="00961635">
      <w:pPr>
        <w:bidi/>
        <w:jc w:val="both"/>
      </w:pPr>
      <w:r>
        <w:rPr>
          <w:rFonts w:hint="cs"/>
          <w:rtl/>
        </w:rPr>
        <w:t xml:space="preserve">שני ההוגים </w:t>
      </w:r>
      <w:r w:rsidR="00E25DBD">
        <w:rPr>
          <w:rFonts w:hint="cs"/>
          <w:rtl/>
        </w:rPr>
        <w:t xml:space="preserve">הבאים שלנו, </w:t>
      </w:r>
      <w:proofErr w:type="spellStart"/>
      <w:r w:rsidR="00E25DBD">
        <w:rPr>
          <w:rFonts w:hint="cs"/>
          <w:rtl/>
        </w:rPr>
        <w:t>היראקליטוס</w:t>
      </w:r>
      <w:proofErr w:type="spellEnd"/>
      <w:r w:rsidR="00E25DBD">
        <w:rPr>
          <w:rFonts w:hint="cs"/>
          <w:rtl/>
        </w:rPr>
        <w:t xml:space="preserve"> (</w:t>
      </w:r>
      <w:r w:rsidR="00E25DBD">
        <w:t>Heraclitus</w:t>
      </w:r>
      <w:r w:rsidR="00E25DBD">
        <w:rPr>
          <w:rFonts w:hint="cs"/>
          <w:rtl/>
        </w:rPr>
        <w:t xml:space="preserve">) </w:t>
      </w:r>
      <w:proofErr w:type="spellStart"/>
      <w:r w:rsidR="00E25DBD">
        <w:rPr>
          <w:rFonts w:hint="cs"/>
          <w:rtl/>
        </w:rPr>
        <w:t>ופרמנידס</w:t>
      </w:r>
      <w:proofErr w:type="spellEnd"/>
      <w:r w:rsidR="00E25DBD">
        <w:rPr>
          <w:rFonts w:hint="cs"/>
          <w:rtl/>
        </w:rPr>
        <w:t xml:space="preserve"> (</w:t>
      </w:r>
      <w:r w:rsidR="00E25DBD">
        <w:t>Parmenides</w:t>
      </w:r>
      <w:r w:rsidR="00E25DBD">
        <w:rPr>
          <w:rFonts w:hint="cs"/>
          <w:rtl/>
        </w:rPr>
        <w:t xml:space="preserve">), הם מהשמות הבולטים ביותר בתולדות הרוח האנושית, ובצדק. </w:t>
      </w:r>
      <w:r w:rsidR="00EE2A00">
        <w:rPr>
          <w:rFonts w:hint="cs"/>
          <w:rtl/>
        </w:rPr>
        <w:t xml:space="preserve">וכולנו </w:t>
      </w:r>
      <w:r w:rsidR="00EE2A00">
        <w:rPr>
          <w:rtl/>
        </w:rPr>
        <w:t>–</w:t>
      </w:r>
      <w:r w:rsidR="00EE2A00">
        <w:rPr>
          <w:rFonts w:hint="cs"/>
          <w:rtl/>
        </w:rPr>
        <w:t xml:space="preserve"> ללא יוצא מן הכלל </w:t>
      </w:r>
      <w:r w:rsidR="00EE2A00">
        <w:rPr>
          <w:rtl/>
        </w:rPr>
        <w:t>–</w:t>
      </w:r>
      <w:r w:rsidR="00EE2A00">
        <w:rPr>
          <w:rFonts w:hint="cs"/>
          <w:rtl/>
        </w:rPr>
        <w:t xml:space="preserve"> מכירים לפחות אחד מהפרגמנטים שלו</w:t>
      </w:r>
      <w:r w:rsidR="00EE2A00">
        <w:rPr>
          <w:rFonts w:hint="cs"/>
          <w:rtl/>
        </w:rPr>
        <w:t xml:space="preserve"> ("לאותו נהר אין נכנסים פעמים")</w:t>
      </w:r>
      <w:r w:rsidR="00EE2A00">
        <w:rPr>
          <w:rFonts w:hint="cs"/>
          <w:rtl/>
        </w:rPr>
        <w:t xml:space="preserve"> </w:t>
      </w:r>
      <w:r w:rsidR="00EE2A00">
        <w:rPr>
          <w:rFonts w:hint="cs"/>
          <w:rtl/>
        </w:rPr>
        <w:t>ו</w:t>
      </w:r>
      <w:r w:rsidR="00E25DBD">
        <w:rPr>
          <w:rFonts w:hint="cs"/>
          <w:rtl/>
        </w:rPr>
        <w:t xml:space="preserve">הדים </w:t>
      </w:r>
      <w:proofErr w:type="spellStart"/>
      <w:r w:rsidR="00E25DBD">
        <w:rPr>
          <w:rFonts w:hint="cs"/>
          <w:rtl/>
        </w:rPr>
        <w:t>מרעישי</w:t>
      </w:r>
      <w:proofErr w:type="spellEnd"/>
      <w:r w:rsidR="00E25DBD">
        <w:rPr>
          <w:rFonts w:hint="cs"/>
          <w:rtl/>
        </w:rPr>
        <w:t>-אוז</w:t>
      </w:r>
      <w:r>
        <w:rPr>
          <w:rFonts w:hint="cs"/>
          <w:rtl/>
        </w:rPr>
        <w:t>נ</w:t>
      </w:r>
      <w:r w:rsidR="00E25DBD">
        <w:rPr>
          <w:rFonts w:hint="cs"/>
          <w:rtl/>
        </w:rPr>
        <w:t>יי</w:t>
      </w:r>
      <w:r>
        <w:rPr>
          <w:rFonts w:hint="cs"/>
          <w:rtl/>
        </w:rPr>
        <w:t xml:space="preserve">ם </w:t>
      </w:r>
      <w:r w:rsidR="00E25DBD">
        <w:rPr>
          <w:rFonts w:hint="cs"/>
          <w:rtl/>
        </w:rPr>
        <w:t xml:space="preserve">מהגותו </w:t>
      </w:r>
      <w:r w:rsidR="00170D2B">
        <w:rPr>
          <w:rFonts w:hint="cs"/>
          <w:rtl/>
        </w:rPr>
        <w:t xml:space="preserve">ניתן עדיין </w:t>
      </w:r>
      <w:r w:rsidR="00EE2A00">
        <w:rPr>
          <w:rFonts w:hint="cs"/>
          <w:rtl/>
        </w:rPr>
        <w:t xml:space="preserve">לשמוע </w:t>
      </w:r>
      <w:r w:rsidR="00170D2B">
        <w:rPr>
          <w:rFonts w:hint="cs"/>
          <w:rtl/>
        </w:rPr>
        <w:t>אצל פילוסוף כמו ניטשה בשלהי המאה ה-19</w:t>
      </w:r>
      <w:r w:rsidR="00EE2A00">
        <w:rPr>
          <w:rFonts w:hint="cs"/>
          <w:rtl/>
        </w:rPr>
        <w:t>.</w:t>
      </w:r>
      <w:r w:rsidR="00E25DBD">
        <w:rPr>
          <w:rFonts w:hint="cs"/>
          <w:rtl/>
        </w:rPr>
        <w:t xml:space="preserve"> לגבי </w:t>
      </w:r>
      <w:r w:rsidR="00EE2A00">
        <w:rPr>
          <w:rFonts w:hint="cs"/>
          <w:rtl/>
        </w:rPr>
        <w:t xml:space="preserve">עוצמתו </w:t>
      </w:r>
      <w:r w:rsidR="00E25DBD">
        <w:rPr>
          <w:rFonts w:hint="cs"/>
          <w:rtl/>
        </w:rPr>
        <w:t>הרוחנית ש</w:t>
      </w:r>
      <w:r w:rsidR="00EE2A00">
        <w:rPr>
          <w:rFonts w:hint="cs"/>
          <w:rtl/>
        </w:rPr>
        <w:t xml:space="preserve">ל </w:t>
      </w:r>
      <w:proofErr w:type="spellStart"/>
      <w:r w:rsidR="00E25DBD">
        <w:rPr>
          <w:rFonts w:hint="cs"/>
          <w:rtl/>
        </w:rPr>
        <w:t>פרמנידס</w:t>
      </w:r>
      <w:proofErr w:type="spellEnd"/>
      <w:r w:rsidR="00E25DBD">
        <w:rPr>
          <w:rFonts w:hint="cs"/>
          <w:rtl/>
        </w:rPr>
        <w:t xml:space="preserve"> נסתפק בדבריו של הפילוסוף הגרמני מרטין הייד</w:t>
      </w:r>
      <w:r w:rsidR="00EE2A00">
        <w:rPr>
          <w:rFonts w:ascii="Calibri" w:hAnsi="Calibri" w:cs="Calibri"/>
          <w:rtl/>
        </w:rPr>
        <w:t>ֶ</w:t>
      </w:r>
      <w:r w:rsidR="00E25DBD">
        <w:rPr>
          <w:rFonts w:hint="cs"/>
          <w:rtl/>
        </w:rPr>
        <w:t>ג</w:t>
      </w:r>
      <w:r w:rsidR="00EE2A00">
        <w:rPr>
          <w:rFonts w:ascii="Calibri" w:hAnsi="Calibri" w:cs="Calibri"/>
          <w:rtl/>
        </w:rPr>
        <w:t>ֶ</w:t>
      </w:r>
      <w:r w:rsidR="00E25DBD">
        <w:rPr>
          <w:rFonts w:hint="cs"/>
          <w:rtl/>
        </w:rPr>
        <w:t xml:space="preserve">ר: </w:t>
      </w:r>
    </w:p>
    <w:p w:rsidR="00E25DBD" w:rsidRDefault="00E25DBD" w:rsidP="00E25DBD">
      <w:pPr>
        <w:bidi/>
        <w:ind w:left="720"/>
        <w:jc w:val="both"/>
        <w:rPr>
          <w:rtl/>
        </w:rPr>
      </w:pPr>
      <w:r>
        <w:rPr>
          <w:rFonts w:hint="cs"/>
          <w:rtl/>
        </w:rPr>
        <w:t xml:space="preserve">"מילותיו של </w:t>
      </w:r>
      <w:proofErr w:type="spellStart"/>
      <w:r>
        <w:rPr>
          <w:rFonts w:hint="cs"/>
          <w:rtl/>
        </w:rPr>
        <w:t>פרמנידס</w:t>
      </w:r>
      <w:proofErr w:type="spellEnd"/>
      <w:r>
        <w:rPr>
          <w:rFonts w:hint="cs"/>
          <w:rtl/>
        </w:rPr>
        <w:t xml:space="preserve"> עומד</w:t>
      </w:r>
      <w:r w:rsidR="00170D2B">
        <w:rPr>
          <w:rFonts w:hint="cs"/>
          <w:rtl/>
        </w:rPr>
        <w:t>ות</w:t>
      </w:r>
      <w:r>
        <w:rPr>
          <w:rFonts w:hint="cs"/>
          <w:rtl/>
        </w:rPr>
        <w:t xml:space="preserve"> לה</w:t>
      </w:r>
      <w:r w:rsidR="00170D2B">
        <w:rPr>
          <w:rFonts w:hint="cs"/>
          <w:rtl/>
        </w:rPr>
        <w:t>ן</w:t>
      </w:r>
      <w:r>
        <w:rPr>
          <w:rFonts w:hint="cs"/>
          <w:rtl/>
        </w:rPr>
        <w:t xml:space="preserve"> כמו פסלים יוונים </w:t>
      </w:r>
      <w:r w:rsidR="00170D2B">
        <w:rPr>
          <w:rFonts w:hint="cs"/>
          <w:rtl/>
        </w:rPr>
        <w:t>קדומים</w:t>
      </w:r>
      <w:r>
        <w:rPr>
          <w:rFonts w:hint="cs"/>
          <w:rtl/>
        </w:rPr>
        <w:t xml:space="preserve">. את מה שנותר לנו משירו ניתן להכניס לחוברת זעירה. אבל החוברת הזו </w:t>
      </w:r>
      <w:r w:rsidR="00170D2B">
        <w:rPr>
          <w:rFonts w:hint="cs"/>
          <w:rtl/>
        </w:rPr>
        <w:t>תוכל</w:t>
      </w:r>
      <w:r>
        <w:rPr>
          <w:rFonts w:hint="cs"/>
          <w:rtl/>
        </w:rPr>
        <w:t>, בלי שום בעיה, להחליף ספריות שלמות של חיבורים פילוסופים 'חיוניים', כביכול. מי שחי היום, ויודע להעריך שיעור</w:t>
      </w:r>
      <w:r w:rsidR="00EE2A00">
        <w:rPr>
          <w:rFonts w:hint="cs"/>
          <w:rtl/>
        </w:rPr>
        <w:t>-</w:t>
      </w:r>
      <w:r>
        <w:rPr>
          <w:rFonts w:hint="cs"/>
          <w:rtl/>
        </w:rPr>
        <w:t xml:space="preserve">קומה פילוסופי מהו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="00170D2B">
        <w:rPr>
          <w:rFonts w:hint="cs"/>
          <w:rtl/>
        </w:rPr>
        <w:t xml:space="preserve">כשהוא נתקל </w:t>
      </w:r>
      <w:proofErr w:type="spellStart"/>
      <w:r w:rsidR="00170D2B">
        <w:rPr>
          <w:rFonts w:hint="cs"/>
          <w:rtl/>
        </w:rPr>
        <w:t>בפרמנידס</w:t>
      </w:r>
      <w:proofErr w:type="spellEnd"/>
      <w:r w:rsidR="00EE2A00">
        <w:rPr>
          <w:rFonts w:hint="cs"/>
          <w:rtl/>
        </w:rPr>
        <w:t>,</w:t>
      </w:r>
      <w:r w:rsidR="00170D2B">
        <w:rPr>
          <w:rFonts w:hint="cs"/>
          <w:rtl/>
        </w:rPr>
        <w:t xml:space="preserve"> </w:t>
      </w:r>
      <w:r>
        <w:rPr>
          <w:rFonts w:hint="cs"/>
          <w:rtl/>
        </w:rPr>
        <w:t>מיד תאבד בו כל תשוקה לחבר ספרים חדשים."</w:t>
      </w:r>
    </w:p>
    <w:p w:rsidR="00E25DBD" w:rsidRDefault="00E25DBD" w:rsidP="00E25DBD">
      <w:pPr>
        <w:bidi/>
        <w:jc w:val="both"/>
        <w:rPr>
          <w:rtl/>
        </w:rPr>
      </w:pPr>
      <w:r>
        <w:rPr>
          <w:rFonts w:hint="cs"/>
          <w:rtl/>
        </w:rPr>
        <w:t>כמה מילות היכרות:</w:t>
      </w:r>
    </w:p>
    <w:p w:rsidR="00961635" w:rsidRDefault="00E25DBD" w:rsidP="00170D2B">
      <w:pPr>
        <w:bidi/>
        <w:jc w:val="both"/>
        <w:rPr>
          <w:rtl/>
        </w:rPr>
      </w:pPr>
      <w:proofErr w:type="spellStart"/>
      <w:r>
        <w:rPr>
          <w:rFonts w:hint="cs"/>
          <w:rtl/>
        </w:rPr>
        <w:t>הירקאליטוס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ופרמנידס</w:t>
      </w:r>
      <w:proofErr w:type="spellEnd"/>
      <w:r>
        <w:rPr>
          <w:rFonts w:hint="cs"/>
          <w:rtl/>
        </w:rPr>
        <w:t xml:space="preserve"> אינם הוגים מהמסורת </w:t>
      </w:r>
      <w:proofErr w:type="spellStart"/>
      <w:r>
        <w:rPr>
          <w:rFonts w:hint="cs"/>
          <w:rtl/>
        </w:rPr>
        <w:t>המילטית</w:t>
      </w:r>
      <w:proofErr w:type="spellEnd"/>
      <w:r>
        <w:rPr>
          <w:rFonts w:hint="cs"/>
          <w:rtl/>
        </w:rPr>
        <w:t xml:space="preserve">.  הם </w:t>
      </w:r>
      <w:r w:rsidR="0072070F">
        <w:rPr>
          <w:rFonts w:hint="cs"/>
          <w:rtl/>
        </w:rPr>
        <w:t xml:space="preserve">באו </w:t>
      </w:r>
      <w:r>
        <w:rPr>
          <w:rFonts w:hint="cs"/>
          <w:rtl/>
        </w:rPr>
        <w:t xml:space="preserve">מקצוות שונים לחלוטין של העולם היווני: </w:t>
      </w:r>
      <w:proofErr w:type="spellStart"/>
      <w:r>
        <w:rPr>
          <w:rFonts w:hint="cs"/>
          <w:rtl/>
        </w:rPr>
        <w:t>היראקליטוס</w:t>
      </w:r>
      <w:proofErr w:type="spellEnd"/>
      <w:r>
        <w:rPr>
          <w:rFonts w:hint="cs"/>
          <w:rtl/>
        </w:rPr>
        <w:t xml:space="preserve"> מאסיה הקטנה (טורקיה של היום) </w:t>
      </w:r>
      <w:proofErr w:type="spellStart"/>
      <w:r>
        <w:rPr>
          <w:rFonts w:hint="cs"/>
          <w:rtl/>
        </w:rPr>
        <w:t>ופרמנידס</w:t>
      </w:r>
      <w:proofErr w:type="spellEnd"/>
      <w:r>
        <w:rPr>
          <w:rFonts w:hint="cs"/>
          <w:rtl/>
        </w:rPr>
        <w:t xml:space="preserve"> מדרום איטליה (היוונית דאז). אם זאת, </w:t>
      </w:r>
      <w:r w:rsidR="00961635">
        <w:rPr>
          <w:rFonts w:hint="cs"/>
          <w:rtl/>
        </w:rPr>
        <w:t xml:space="preserve">לא </w:t>
      </w:r>
      <w:r>
        <w:rPr>
          <w:rFonts w:hint="cs"/>
          <w:rtl/>
        </w:rPr>
        <w:t xml:space="preserve">תוכלו להבין </w:t>
      </w:r>
      <w:r w:rsidR="00961635">
        <w:rPr>
          <w:rFonts w:hint="cs"/>
          <w:rtl/>
        </w:rPr>
        <w:t xml:space="preserve">אותם אם </w:t>
      </w:r>
      <w:r>
        <w:rPr>
          <w:rFonts w:hint="cs"/>
          <w:rtl/>
        </w:rPr>
        <w:t xml:space="preserve">לא </w:t>
      </w:r>
      <w:r w:rsidR="00961635">
        <w:rPr>
          <w:rFonts w:hint="cs"/>
          <w:rtl/>
        </w:rPr>
        <w:t xml:space="preserve">תבינו שהגותם מתכתבת עם תפיסת העולם </w:t>
      </w:r>
      <w:proofErr w:type="spellStart"/>
      <w:r w:rsidR="00961635">
        <w:rPr>
          <w:rFonts w:hint="cs"/>
          <w:rtl/>
        </w:rPr>
        <w:t>המילטי</w:t>
      </w:r>
      <w:r>
        <w:rPr>
          <w:rFonts w:hint="cs"/>
          <w:rtl/>
        </w:rPr>
        <w:t>ת</w:t>
      </w:r>
      <w:proofErr w:type="spellEnd"/>
      <w:r w:rsidR="00961635">
        <w:rPr>
          <w:rFonts w:hint="cs"/>
          <w:rtl/>
        </w:rPr>
        <w:t xml:space="preserve"> שלמדנו, ו</w:t>
      </w:r>
      <w:r w:rsidR="00961635" w:rsidRPr="00E25DBD">
        <w:rPr>
          <w:rFonts w:hint="cs"/>
          <w:b/>
          <w:bCs/>
          <w:i/>
          <w:iCs/>
          <w:rtl/>
        </w:rPr>
        <w:t>מתפלמסת</w:t>
      </w:r>
      <w:r w:rsidR="00961635">
        <w:rPr>
          <w:rFonts w:hint="cs"/>
          <w:rtl/>
        </w:rPr>
        <w:t xml:space="preserve"> </w:t>
      </w:r>
      <w:proofErr w:type="spellStart"/>
      <w:r w:rsidR="00961635">
        <w:rPr>
          <w:rFonts w:hint="cs"/>
          <w:rtl/>
        </w:rPr>
        <w:t>איתה</w:t>
      </w:r>
      <w:proofErr w:type="spellEnd"/>
      <w:r w:rsidR="00170D2B">
        <w:rPr>
          <w:rFonts w:hint="cs"/>
          <w:rtl/>
        </w:rPr>
        <w:t>,</w:t>
      </w:r>
      <w:r>
        <w:rPr>
          <w:rFonts w:hint="cs"/>
          <w:rtl/>
        </w:rPr>
        <w:t xml:space="preserve">  </w:t>
      </w:r>
      <w:r w:rsidR="00170D2B">
        <w:rPr>
          <w:rFonts w:hint="cs"/>
          <w:rtl/>
        </w:rPr>
        <w:t>כשה</w:t>
      </w:r>
      <w:r>
        <w:rPr>
          <w:rFonts w:hint="cs"/>
          <w:rtl/>
        </w:rPr>
        <w:t xml:space="preserve">פולמוס לובש אופי ומיוחד </w:t>
      </w:r>
      <w:r w:rsidR="00170D2B">
        <w:rPr>
          <w:rFonts w:hint="cs"/>
          <w:rtl/>
        </w:rPr>
        <w:t>בכל אחד מהשניים</w:t>
      </w:r>
      <w:r>
        <w:rPr>
          <w:rFonts w:hint="cs"/>
          <w:rtl/>
        </w:rPr>
        <w:t xml:space="preserve">. </w:t>
      </w:r>
      <w:r w:rsidR="0062390C">
        <w:rPr>
          <w:rFonts w:hint="cs"/>
          <w:rtl/>
        </w:rPr>
        <w:t>ו</w:t>
      </w:r>
      <w:r>
        <w:rPr>
          <w:rFonts w:hint="cs"/>
          <w:rtl/>
        </w:rPr>
        <w:t xml:space="preserve">כשאני אומר פולמוס איני מתכוון שהם </w:t>
      </w:r>
      <w:r w:rsidR="00170D2B">
        <w:rPr>
          <w:rFonts w:hint="cs"/>
          <w:rtl/>
        </w:rPr>
        <w:t xml:space="preserve">אומרים </w:t>
      </w:r>
      <w:proofErr w:type="spellStart"/>
      <w:r w:rsidR="00170D2B">
        <w:rPr>
          <w:rFonts w:hint="cs"/>
          <w:rtl/>
        </w:rPr>
        <w:t>ש</w:t>
      </w:r>
      <w:r>
        <w:rPr>
          <w:rFonts w:hint="cs"/>
          <w:rtl/>
        </w:rPr>
        <w:t>המילטים</w:t>
      </w:r>
      <w:proofErr w:type="spellEnd"/>
      <w:r w:rsidR="00961635">
        <w:rPr>
          <w:rFonts w:hint="cs"/>
          <w:rtl/>
        </w:rPr>
        <w:t xml:space="preserve"> "</w:t>
      </w:r>
      <w:r w:rsidR="00170D2B">
        <w:rPr>
          <w:rFonts w:hint="cs"/>
          <w:rtl/>
        </w:rPr>
        <w:t>טועים</w:t>
      </w:r>
      <w:r w:rsidR="00961635">
        <w:rPr>
          <w:rFonts w:hint="cs"/>
          <w:rtl/>
        </w:rPr>
        <w:t>" ו</w:t>
      </w:r>
      <w:r w:rsidR="0062390C">
        <w:rPr>
          <w:rFonts w:hint="cs"/>
          <w:rtl/>
        </w:rPr>
        <w:t xml:space="preserve">לכן </w:t>
      </w:r>
      <w:r w:rsidR="00961635">
        <w:rPr>
          <w:rFonts w:hint="cs"/>
          <w:rtl/>
        </w:rPr>
        <w:t xml:space="preserve">יש </w:t>
      </w:r>
      <w:r>
        <w:rPr>
          <w:rFonts w:hint="cs"/>
          <w:rtl/>
        </w:rPr>
        <w:t xml:space="preserve">לזנוח </w:t>
      </w:r>
      <w:r w:rsidR="00961635">
        <w:rPr>
          <w:rFonts w:hint="cs"/>
          <w:rtl/>
        </w:rPr>
        <w:t>אותה.  אל</w:t>
      </w:r>
      <w:r>
        <w:rPr>
          <w:rFonts w:hint="cs"/>
          <w:rtl/>
        </w:rPr>
        <w:t>א</w:t>
      </w:r>
      <w:r w:rsidR="00961635">
        <w:rPr>
          <w:rFonts w:hint="cs"/>
          <w:rtl/>
        </w:rPr>
        <w:t xml:space="preserve"> </w:t>
      </w:r>
      <w:r w:rsidR="00961635">
        <w:rPr>
          <w:rtl/>
        </w:rPr>
        <w:t>–</w:t>
      </w:r>
      <w:r w:rsidR="00961635">
        <w:rPr>
          <w:rFonts w:hint="cs"/>
          <w:rtl/>
        </w:rPr>
        <w:t xml:space="preserve"> </w:t>
      </w:r>
      <w:proofErr w:type="spellStart"/>
      <w:r w:rsidR="0094518D">
        <w:rPr>
          <w:rFonts w:hint="cs"/>
          <w:rtl/>
        </w:rPr>
        <w:t>היראקליטוס</w:t>
      </w:r>
      <w:proofErr w:type="spellEnd"/>
      <w:r w:rsidR="0094518D">
        <w:rPr>
          <w:rFonts w:hint="cs"/>
          <w:rtl/>
        </w:rPr>
        <w:t xml:space="preserve"> </w:t>
      </w:r>
      <w:proofErr w:type="spellStart"/>
      <w:r w:rsidR="0094518D">
        <w:rPr>
          <w:rFonts w:hint="cs"/>
          <w:rtl/>
        </w:rPr>
        <w:t>ופרמנידס</w:t>
      </w:r>
      <w:proofErr w:type="spellEnd"/>
      <w:r w:rsidR="0094518D">
        <w:rPr>
          <w:rFonts w:hint="cs"/>
          <w:rtl/>
        </w:rPr>
        <w:t xml:space="preserve"> אוחזים</w:t>
      </w:r>
      <w:r w:rsidR="00961635">
        <w:rPr>
          <w:rFonts w:hint="cs"/>
          <w:rtl/>
        </w:rPr>
        <w:t xml:space="preserve"> </w:t>
      </w:r>
      <w:r w:rsidR="0094518D">
        <w:rPr>
          <w:rFonts w:hint="cs"/>
          <w:rtl/>
        </w:rPr>
        <w:t xml:space="preserve">כל </w:t>
      </w:r>
      <w:r>
        <w:rPr>
          <w:rFonts w:hint="cs"/>
          <w:rtl/>
        </w:rPr>
        <w:t xml:space="preserve">אחד </w:t>
      </w:r>
      <w:r w:rsidR="0094518D">
        <w:rPr>
          <w:rFonts w:hint="cs"/>
          <w:rtl/>
        </w:rPr>
        <w:t>במרכיב מסוים ב</w:t>
      </w:r>
      <w:r w:rsidR="00961635">
        <w:rPr>
          <w:rFonts w:hint="cs"/>
          <w:rtl/>
        </w:rPr>
        <w:t xml:space="preserve">תמונה </w:t>
      </w:r>
      <w:proofErr w:type="spellStart"/>
      <w:r w:rsidR="00961635">
        <w:rPr>
          <w:rFonts w:hint="cs"/>
          <w:rtl/>
        </w:rPr>
        <w:t>המילטית</w:t>
      </w:r>
      <w:proofErr w:type="spellEnd"/>
      <w:r w:rsidR="00961635"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או ב"</w:t>
      </w:r>
      <w:r w:rsidR="00961635">
        <w:rPr>
          <w:rFonts w:hint="cs"/>
          <w:rtl/>
        </w:rPr>
        <w:t>הוויה</w:t>
      </w:r>
      <w:r>
        <w:rPr>
          <w:rFonts w:hint="cs"/>
          <w:rtl/>
        </w:rPr>
        <w:t>"</w:t>
      </w:r>
      <w:r w:rsidR="00961635">
        <w:rPr>
          <w:rFonts w:hint="cs"/>
          <w:rtl/>
        </w:rPr>
        <w:t xml:space="preserve"> או </w:t>
      </w:r>
      <w:r>
        <w:rPr>
          <w:rFonts w:hint="cs"/>
          <w:rtl/>
        </w:rPr>
        <w:t>ב"</w:t>
      </w:r>
      <w:r w:rsidR="00961635">
        <w:rPr>
          <w:rFonts w:hint="cs"/>
          <w:rtl/>
        </w:rPr>
        <w:t>התהוות</w:t>
      </w:r>
      <w:r>
        <w:rPr>
          <w:rFonts w:hint="cs"/>
          <w:rtl/>
        </w:rPr>
        <w:t>"</w:t>
      </w:r>
      <w:r w:rsidR="00961635">
        <w:rPr>
          <w:rFonts w:hint="cs"/>
          <w:rtl/>
        </w:rPr>
        <w:t xml:space="preserve"> וחושב</w:t>
      </w:r>
      <w:r w:rsidR="0094518D">
        <w:rPr>
          <w:rFonts w:hint="cs"/>
          <w:rtl/>
        </w:rPr>
        <w:t>ים</w:t>
      </w:r>
      <w:r w:rsidR="00961635">
        <w:rPr>
          <w:rFonts w:hint="cs"/>
          <w:rtl/>
        </w:rPr>
        <w:t xml:space="preserve"> אותה עד הסוף</w:t>
      </w:r>
      <w:r w:rsidR="0094518D">
        <w:rPr>
          <w:rFonts w:hint="cs"/>
          <w:rtl/>
        </w:rPr>
        <w:t>.</w:t>
      </w:r>
    </w:p>
    <w:p w:rsidR="00D62D3B" w:rsidRDefault="00E25DBD" w:rsidP="00B62E30">
      <w:pPr>
        <w:bidi/>
        <w:jc w:val="both"/>
        <w:rPr>
          <w:rtl/>
        </w:rPr>
      </w:pPr>
      <w:proofErr w:type="spellStart"/>
      <w:r>
        <w:rPr>
          <w:rFonts w:hint="cs"/>
          <w:rtl/>
        </w:rPr>
        <w:t>מ</w:t>
      </w:r>
      <w:r w:rsidR="00961635" w:rsidRPr="00E25DBD">
        <w:rPr>
          <w:rFonts w:hint="cs"/>
          <w:b/>
          <w:bCs/>
          <w:rtl/>
        </w:rPr>
        <w:t>היראקליטוס</w:t>
      </w:r>
      <w:proofErr w:type="spellEnd"/>
      <w:r w:rsidR="00961635">
        <w:rPr>
          <w:rFonts w:hint="cs"/>
          <w:rtl/>
        </w:rPr>
        <w:t xml:space="preserve"> נשתמרו פרגמנטים </w:t>
      </w:r>
      <w:r>
        <w:rPr>
          <w:rFonts w:hint="cs"/>
          <w:rtl/>
        </w:rPr>
        <w:t xml:space="preserve">רבים, </w:t>
      </w:r>
      <w:r w:rsidR="00961635">
        <w:rPr>
          <w:rFonts w:hint="cs"/>
          <w:rtl/>
        </w:rPr>
        <w:t xml:space="preserve">שמקורם </w:t>
      </w:r>
      <w:r>
        <w:rPr>
          <w:rFonts w:hint="cs"/>
          <w:rtl/>
        </w:rPr>
        <w:t xml:space="preserve">בספרים שאנחנו יודעים שהוא כתב. מה שאנחנו </w:t>
      </w:r>
      <w:r>
        <w:rPr>
          <w:rFonts w:hint="cs"/>
          <w:b/>
          <w:bCs/>
          <w:i/>
          <w:iCs/>
          <w:rtl/>
        </w:rPr>
        <w:t xml:space="preserve">לא </w:t>
      </w:r>
      <w:r>
        <w:rPr>
          <w:rFonts w:hint="cs"/>
          <w:rtl/>
        </w:rPr>
        <w:t xml:space="preserve">יודעים </w:t>
      </w:r>
      <w:r w:rsidR="00170D2B">
        <w:rPr>
          <w:rFonts w:hint="cs"/>
          <w:rtl/>
        </w:rPr>
        <w:t xml:space="preserve">הוא - </w:t>
      </w:r>
      <w:r>
        <w:rPr>
          <w:rFonts w:hint="cs"/>
          <w:rtl/>
        </w:rPr>
        <w:t>אילו פרגמנטים לשייך לאיזה חיבור ומה הסדר שקיים ביניהם</w:t>
      </w:r>
      <w:r w:rsidR="00170D2B">
        <w:rPr>
          <w:rFonts w:hint="cs"/>
          <w:rtl/>
        </w:rPr>
        <w:t>!</w:t>
      </w:r>
      <w:r w:rsidR="00961635">
        <w:rPr>
          <w:rFonts w:hint="cs"/>
          <w:rtl/>
        </w:rPr>
        <w:t xml:space="preserve">  לכן</w:t>
      </w:r>
      <w:r w:rsidR="00170D2B">
        <w:rPr>
          <w:rFonts w:hint="cs"/>
          <w:rtl/>
        </w:rPr>
        <w:t>,</w:t>
      </w:r>
      <w:r w:rsidR="00961635">
        <w:rPr>
          <w:rFonts w:hint="cs"/>
          <w:rtl/>
        </w:rPr>
        <w:t xml:space="preserve"> </w:t>
      </w:r>
      <w:r>
        <w:rPr>
          <w:rFonts w:hint="cs"/>
          <w:rtl/>
        </w:rPr>
        <w:t xml:space="preserve">לפניכם בליל של משפטים (ולפעמים חלקי משפטים).  </w:t>
      </w:r>
      <w:r w:rsidR="00170D2B">
        <w:rPr>
          <w:rFonts w:hint="cs"/>
          <w:rtl/>
        </w:rPr>
        <w:t>א</w:t>
      </w:r>
      <w:r w:rsidR="00961635">
        <w:rPr>
          <w:rFonts w:hint="cs"/>
          <w:rtl/>
        </w:rPr>
        <w:t xml:space="preserve">ל תנסו לחפש סדר </w:t>
      </w:r>
      <w:r>
        <w:rPr>
          <w:rFonts w:hint="cs"/>
          <w:rtl/>
        </w:rPr>
        <w:t xml:space="preserve">ביניהם </w:t>
      </w:r>
      <w:r w:rsidR="00961635">
        <w:rPr>
          <w:rFonts w:hint="cs"/>
          <w:rtl/>
        </w:rPr>
        <w:t xml:space="preserve">(לפעמים יש סדר </w:t>
      </w:r>
      <w:r>
        <w:rPr>
          <w:rFonts w:hint="cs"/>
          <w:rtl/>
        </w:rPr>
        <w:t xml:space="preserve">כזה </w:t>
      </w:r>
      <w:r w:rsidR="00961635">
        <w:rPr>
          <w:rFonts w:hint="cs"/>
          <w:rtl/>
        </w:rPr>
        <w:t xml:space="preserve">שקושר כמה פרגמנטים יחד, לפעמים אין).  </w:t>
      </w:r>
      <w:r>
        <w:rPr>
          <w:rFonts w:hint="cs"/>
          <w:rtl/>
        </w:rPr>
        <w:t xml:space="preserve">אלא </w:t>
      </w:r>
      <w:r w:rsidR="00961635">
        <w:rPr>
          <w:rFonts w:hint="cs"/>
          <w:rtl/>
        </w:rPr>
        <w:t xml:space="preserve">נסו לזהות את הגישה הכללית של </w:t>
      </w:r>
      <w:proofErr w:type="spellStart"/>
      <w:r w:rsidR="00961635">
        <w:rPr>
          <w:rFonts w:hint="cs"/>
          <w:rtl/>
        </w:rPr>
        <w:t>היראקליטוס</w:t>
      </w:r>
      <w:proofErr w:type="spellEnd"/>
      <w:r w:rsidR="00961635">
        <w:rPr>
          <w:rFonts w:hint="cs"/>
          <w:rtl/>
        </w:rPr>
        <w:t xml:space="preserve"> לסוגיות הבאות: </w:t>
      </w:r>
      <w:proofErr w:type="spellStart"/>
      <w:r w:rsidR="00961635" w:rsidRPr="00E25DBD">
        <w:rPr>
          <w:rFonts w:hint="cs"/>
          <w:b/>
          <w:bCs/>
          <w:rtl/>
        </w:rPr>
        <w:t>פיזיס</w:t>
      </w:r>
      <w:proofErr w:type="spellEnd"/>
      <w:r w:rsidR="00961635" w:rsidRPr="00E25DBD">
        <w:rPr>
          <w:rFonts w:hint="cs"/>
          <w:b/>
          <w:bCs/>
          <w:rtl/>
        </w:rPr>
        <w:t>, לוגוס, זמן, שוני, התהוות</w:t>
      </w:r>
      <w:r w:rsidR="00961635">
        <w:rPr>
          <w:rFonts w:hint="cs"/>
          <w:rtl/>
        </w:rPr>
        <w:t xml:space="preserve">.  ושימו לב להופעה בכתביו של נושא שלא היה במרכז הדיון אצל שלושת ההוגים </w:t>
      </w:r>
      <w:proofErr w:type="spellStart"/>
      <w:r w:rsidR="00961635">
        <w:rPr>
          <w:rFonts w:hint="cs"/>
          <w:rtl/>
        </w:rPr>
        <w:t>המילטים</w:t>
      </w:r>
      <w:proofErr w:type="spellEnd"/>
      <w:r w:rsidR="00961635">
        <w:rPr>
          <w:rFonts w:hint="cs"/>
          <w:rtl/>
        </w:rPr>
        <w:t>: הנפש</w:t>
      </w:r>
      <w:r w:rsidR="00D62D3B">
        <w:rPr>
          <w:rFonts w:hint="cs"/>
          <w:rtl/>
        </w:rPr>
        <w:t>.</w:t>
      </w:r>
    </w:p>
    <w:p w:rsidR="00D62D3B" w:rsidRDefault="00D62D3B" w:rsidP="00D62D3B">
      <w:pPr>
        <w:bidi/>
        <w:jc w:val="both"/>
        <w:rPr>
          <w:rtl/>
        </w:rPr>
      </w:pPr>
      <w:proofErr w:type="spellStart"/>
      <w:r w:rsidRPr="00B62E30">
        <w:rPr>
          <w:rFonts w:hint="cs"/>
          <w:b/>
          <w:bCs/>
          <w:rtl/>
        </w:rPr>
        <w:t>פארמנידס</w:t>
      </w:r>
      <w:proofErr w:type="spellEnd"/>
      <w:r>
        <w:rPr>
          <w:rFonts w:hint="cs"/>
          <w:rtl/>
        </w:rPr>
        <w:t xml:space="preserve"> הוא כבר אירוע אחר</w:t>
      </w:r>
      <w:r>
        <w:rPr>
          <w:rtl/>
        </w:rPr>
        <w:t>–</w:t>
      </w:r>
      <w:r>
        <w:rPr>
          <w:rFonts w:hint="cs"/>
          <w:rtl/>
        </w:rPr>
        <w:t xml:space="preserve"> ממנו נשתמרו </w:t>
      </w:r>
      <w:r w:rsidR="00B62E30">
        <w:rPr>
          <w:rFonts w:hint="cs"/>
          <w:rtl/>
        </w:rPr>
        <w:t xml:space="preserve">חטיבות שלמות מתוך </w:t>
      </w:r>
      <w:r>
        <w:rPr>
          <w:rFonts w:hint="cs"/>
          <w:rtl/>
        </w:rPr>
        <w:t>שיר פילוסופי שהוא כתב, ואת החלקים האלה, לרוב, אנחנו יודעים למקם לפי הסדר העלילתי ומהלך</w:t>
      </w:r>
      <w:r w:rsidR="00B62E30">
        <w:rPr>
          <w:rFonts w:hint="cs"/>
          <w:rtl/>
        </w:rPr>
        <w:t xml:space="preserve"> הטיעון</w:t>
      </w:r>
      <w:r>
        <w:rPr>
          <w:rFonts w:hint="cs"/>
          <w:rtl/>
        </w:rPr>
        <w:t xml:space="preserve">. </w:t>
      </w:r>
      <w:proofErr w:type="spellStart"/>
      <w:r>
        <w:rPr>
          <w:rFonts w:hint="cs"/>
          <w:rtl/>
        </w:rPr>
        <w:t>פרמנידס</w:t>
      </w:r>
      <w:proofErr w:type="spellEnd"/>
      <w:r>
        <w:rPr>
          <w:rFonts w:hint="cs"/>
          <w:rtl/>
        </w:rPr>
        <w:t xml:space="preserve"> בחר להתפלסף בשירה </w:t>
      </w:r>
      <w:r>
        <w:rPr>
          <w:rtl/>
        </w:rPr>
        <w:t>–</w:t>
      </w:r>
      <w:r>
        <w:rPr>
          <w:rFonts w:hint="cs"/>
          <w:rtl/>
        </w:rPr>
        <w:t xml:space="preserve"> כלומר, הוא מנכס לעצמו את </w:t>
      </w:r>
      <w:r w:rsidR="00170D2B">
        <w:rPr>
          <w:rFonts w:hint="cs"/>
          <w:rtl/>
        </w:rPr>
        <w:t xml:space="preserve">כלי </w:t>
      </w:r>
      <w:r>
        <w:rPr>
          <w:rFonts w:hint="cs"/>
          <w:rtl/>
        </w:rPr>
        <w:t xml:space="preserve">המשוררים, ואפילו את הדימויים שלהם </w:t>
      </w:r>
      <w:r w:rsidR="00B62E30">
        <w:rPr>
          <w:rFonts w:hint="cs"/>
          <w:rtl/>
        </w:rPr>
        <w:t xml:space="preserve">(מי שקרא את </w:t>
      </w:r>
      <w:proofErr w:type="spellStart"/>
      <w:r w:rsidR="00B62E30">
        <w:rPr>
          <w:rFonts w:hint="cs"/>
          <w:rtl/>
        </w:rPr>
        <w:t>הומירוס</w:t>
      </w:r>
      <w:proofErr w:type="spellEnd"/>
      <w:r w:rsidR="00B62E30">
        <w:rPr>
          <w:rFonts w:hint="cs"/>
          <w:rtl/>
        </w:rPr>
        <w:t xml:space="preserve"> יכיר חלק מהשורות והמוטיבים </w:t>
      </w:r>
      <w:proofErr w:type="spellStart"/>
      <w:r w:rsidR="00B62E30">
        <w:rPr>
          <w:rFonts w:hint="cs"/>
          <w:rtl/>
        </w:rPr>
        <w:t>בפרמנידס</w:t>
      </w:r>
      <w:proofErr w:type="spellEnd"/>
      <w:r w:rsidR="00B62E30">
        <w:rPr>
          <w:rFonts w:hint="cs"/>
          <w:rtl/>
        </w:rPr>
        <w:t xml:space="preserve">) </w:t>
      </w:r>
      <w:r>
        <w:rPr>
          <w:rFonts w:hint="cs"/>
          <w:rtl/>
        </w:rPr>
        <w:t>ועושה בהם שימוש כדי לטעון טענה פילוסופית קיצונית ביותר</w:t>
      </w:r>
      <w:r w:rsidR="00A209E6">
        <w:rPr>
          <w:rFonts w:hint="cs"/>
          <w:rtl/>
        </w:rPr>
        <w:t xml:space="preserve">, כזו </w:t>
      </w:r>
      <w:r>
        <w:rPr>
          <w:rFonts w:hint="cs"/>
          <w:rtl/>
        </w:rPr>
        <w:t xml:space="preserve">שחותרת תחת כל </w:t>
      </w:r>
      <w:r w:rsidR="00B62E30">
        <w:rPr>
          <w:rFonts w:hint="cs"/>
          <w:rtl/>
        </w:rPr>
        <w:t>המסורת ה</w:t>
      </w:r>
      <w:r>
        <w:rPr>
          <w:rFonts w:hint="cs"/>
          <w:rtl/>
        </w:rPr>
        <w:t>מיתי</w:t>
      </w:r>
      <w:r w:rsidR="00B62E30">
        <w:rPr>
          <w:rFonts w:hint="cs"/>
          <w:rtl/>
        </w:rPr>
        <w:t>ת</w:t>
      </w:r>
      <w:r>
        <w:rPr>
          <w:rFonts w:hint="cs"/>
          <w:rtl/>
        </w:rPr>
        <w:t xml:space="preserve">, אבל גם תחת ההסברים הפילוסופים </w:t>
      </w:r>
      <w:r w:rsidR="00A209E6">
        <w:rPr>
          <w:rFonts w:hint="cs"/>
          <w:rtl/>
        </w:rPr>
        <w:t xml:space="preserve">של </w:t>
      </w:r>
      <w:proofErr w:type="spellStart"/>
      <w:r>
        <w:rPr>
          <w:rFonts w:hint="cs"/>
          <w:rtl/>
        </w:rPr>
        <w:t>המילטים</w:t>
      </w:r>
      <w:proofErr w:type="spellEnd"/>
      <w:r w:rsidR="0094518D">
        <w:rPr>
          <w:rFonts w:hint="cs"/>
          <w:rtl/>
        </w:rPr>
        <w:t>.</w:t>
      </w:r>
    </w:p>
    <w:p w:rsidR="00D62D3B" w:rsidRPr="00DD438A" w:rsidRDefault="00D62D3B" w:rsidP="00D62D3B">
      <w:pPr>
        <w:bidi/>
        <w:jc w:val="both"/>
      </w:pPr>
      <w:r>
        <w:rPr>
          <w:rFonts w:hint="cs"/>
          <w:rtl/>
        </w:rPr>
        <w:t xml:space="preserve">יש סברה מסוימת לפיה </w:t>
      </w:r>
      <w:proofErr w:type="spellStart"/>
      <w:r>
        <w:rPr>
          <w:rFonts w:hint="cs"/>
          <w:rtl/>
        </w:rPr>
        <w:t>פרמנידס</w:t>
      </w:r>
      <w:proofErr w:type="spellEnd"/>
      <w:r>
        <w:rPr>
          <w:rFonts w:hint="cs"/>
          <w:rtl/>
        </w:rPr>
        <w:t xml:space="preserve"> הכיר את כתביו של </w:t>
      </w:r>
      <w:proofErr w:type="spellStart"/>
      <w:r>
        <w:rPr>
          <w:rFonts w:hint="cs"/>
          <w:rtl/>
        </w:rPr>
        <w:t>היראקליטוס</w:t>
      </w:r>
      <w:proofErr w:type="spellEnd"/>
      <w:r w:rsidR="00DC767D">
        <w:rPr>
          <w:rFonts w:hint="cs"/>
          <w:rtl/>
        </w:rPr>
        <w:t xml:space="preserve"> והגיב להם</w:t>
      </w:r>
      <w:r>
        <w:rPr>
          <w:rFonts w:hint="cs"/>
          <w:rtl/>
        </w:rPr>
        <w:t xml:space="preserve">. מנין לה הסברה הזו?  שימו לב </w:t>
      </w:r>
      <w:r w:rsidR="005A60F3">
        <w:rPr>
          <w:rFonts w:hint="cs"/>
          <w:rtl/>
        </w:rPr>
        <w:t xml:space="preserve">למקום של התהוות, שינוי, זמן, ותנועה בפרגמנטים של </w:t>
      </w:r>
      <w:proofErr w:type="spellStart"/>
      <w:r w:rsidR="005A60F3">
        <w:rPr>
          <w:rFonts w:hint="cs"/>
          <w:rtl/>
        </w:rPr>
        <w:t>היראקליטוס</w:t>
      </w:r>
      <w:proofErr w:type="spellEnd"/>
      <w:r w:rsidR="005A60F3">
        <w:rPr>
          <w:rFonts w:hint="cs"/>
          <w:rtl/>
        </w:rPr>
        <w:t xml:space="preserve">. אז תנו דעתכם </w:t>
      </w:r>
      <w:r>
        <w:rPr>
          <w:rFonts w:hint="cs"/>
          <w:rtl/>
        </w:rPr>
        <w:t xml:space="preserve">לאופן בו </w:t>
      </w:r>
      <w:proofErr w:type="spellStart"/>
      <w:r w:rsidR="005A60F3">
        <w:rPr>
          <w:rFonts w:hint="cs"/>
          <w:rtl/>
        </w:rPr>
        <w:t>פרמנידס</w:t>
      </w:r>
      <w:proofErr w:type="spellEnd"/>
      <w:r w:rsidR="005A60F3">
        <w:rPr>
          <w:rFonts w:hint="cs"/>
          <w:rtl/>
        </w:rPr>
        <w:t xml:space="preserve"> חוזר ו</w:t>
      </w:r>
      <w:r>
        <w:rPr>
          <w:rFonts w:hint="cs"/>
          <w:rtl/>
        </w:rPr>
        <w:t xml:space="preserve">מנגיד </w:t>
      </w:r>
      <w:r w:rsidR="00A209E6">
        <w:rPr>
          <w:rFonts w:hint="cs"/>
          <w:rtl/>
        </w:rPr>
        <w:t>בין מה שהווה באמת לבין מה שמת</w:t>
      </w:r>
      <w:r>
        <w:rPr>
          <w:rFonts w:hint="cs"/>
          <w:rtl/>
        </w:rPr>
        <w:t>הוו</w:t>
      </w:r>
      <w:r w:rsidR="00A209E6">
        <w:rPr>
          <w:rFonts w:hint="cs"/>
          <w:rtl/>
        </w:rPr>
        <w:t>ה וכלה</w:t>
      </w:r>
      <w:r>
        <w:rPr>
          <w:rFonts w:hint="cs"/>
          <w:rtl/>
        </w:rPr>
        <w:t xml:space="preserve">. בעברית קל לראות שגם המילה "הוויה" וגם המילה "התהוות" </w:t>
      </w:r>
      <w:r w:rsidR="005A60F3">
        <w:rPr>
          <w:rFonts w:hint="cs"/>
          <w:rtl/>
        </w:rPr>
        <w:t>נגזרות מ</w:t>
      </w:r>
      <w:r>
        <w:rPr>
          <w:rFonts w:hint="cs"/>
          <w:rtl/>
        </w:rPr>
        <w:t xml:space="preserve">הפועל "להיות".  </w:t>
      </w:r>
      <w:r w:rsidR="005A60F3">
        <w:rPr>
          <w:rFonts w:hint="cs"/>
          <w:rtl/>
        </w:rPr>
        <w:t xml:space="preserve">גם </w:t>
      </w:r>
      <w:proofErr w:type="spellStart"/>
      <w:r w:rsidR="005A60F3">
        <w:rPr>
          <w:rFonts w:hint="cs"/>
          <w:rtl/>
        </w:rPr>
        <w:t>פרמנידס</w:t>
      </w:r>
      <w:proofErr w:type="spellEnd"/>
      <w:r w:rsidR="005A60F3">
        <w:rPr>
          <w:rFonts w:hint="cs"/>
          <w:rtl/>
        </w:rPr>
        <w:t xml:space="preserve"> וגם </w:t>
      </w:r>
      <w:proofErr w:type="spellStart"/>
      <w:r w:rsidR="005A60F3">
        <w:rPr>
          <w:rFonts w:hint="cs"/>
          <w:rtl/>
        </w:rPr>
        <w:t>היראקליטוס</w:t>
      </w:r>
      <w:proofErr w:type="spellEnd"/>
      <w:r w:rsidR="005A60F3">
        <w:rPr>
          <w:rFonts w:hint="cs"/>
          <w:rtl/>
        </w:rPr>
        <w:t xml:space="preserve"> שואלים בצורה חריפה ביותר את השאלה</w:t>
      </w:r>
      <w:r w:rsidR="00DC767D">
        <w:rPr>
          <w:rFonts w:hint="cs"/>
          <w:rtl/>
        </w:rPr>
        <w:t xml:space="preserve"> הפילוסופית הבסיסית</w:t>
      </w:r>
      <w:r>
        <w:rPr>
          <w:rFonts w:hint="cs"/>
          <w:rtl/>
        </w:rPr>
        <w:t>: "מה זה 'להיות</w:t>
      </w:r>
      <w:r>
        <w:rPr>
          <w:lang w:val="el-GR"/>
        </w:rPr>
        <w:t>’</w:t>
      </w:r>
      <w:r w:rsidR="005A60F3">
        <w:rPr>
          <w:rFonts w:hint="cs"/>
          <w:rtl/>
          <w:lang w:val="el-GR"/>
        </w:rPr>
        <w:t xml:space="preserve"> במלוא המובן</w:t>
      </w:r>
      <w:r>
        <w:rPr>
          <w:rFonts w:hint="cs"/>
          <w:rtl/>
        </w:rPr>
        <w:t>?"</w:t>
      </w:r>
      <w:r w:rsidR="005A60F3">
        <w:rPr>
          <w:rFonts w:hint="cs"/>
          <w:rtl/>
        </w:rPr>
        <w:t xml:space="preserve">  תשובותיהם ומסקנותיהם שונות בתכלית</w:t>
      </w:r>
      <w:r w:rsidR="00BD237A">
        <w:rPr>
          <w:rFonts w:hint="cs"/>
          <w:rtl/>
        </w:rPr>
        <w:t>, ואפילו הפוכות</w:t>
      </w:r>
      <w:r w:rsidR="005A60F3">
        <w:rPr>
          <w:rFonts w:hint="cs"/>
          <w:rtl/>
        </w:rPr>
        <w:t xml:space="preserve">. </w:t>
      </w:r>
      <w:bookmarkStart w:id="0" w:name="_GoBack"/>
      <w:bookmarkEnd w:id="0"/>
    </w:p>
    <w:sectPr w:rsidR="00D62D3B" w:rsidRPr="00DD43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B6900"/>
    <w:multiLevelType w:val="hybridMultilevel"/>
    <w:tmpl w:val="8D8CC3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8A"/>
    <w:rsid w:val="00160BCE"/>
    <w:rsid w:val="00170D2B"/>
    <w:rsid w:val="00181785"/>
    <w:rsid w:val="001B1FB9"/>
    <w:rsid w:val="004343A2"/>
    <w:rsid w:val="00470C75"/>
    <w:rsid w:val="005756B9"/>
    <w:rsid w:val="005A60F3"/>
    <w:rsid w:val="005D6191"/>
    <w:rsid w:val="0062390C"/>
    <w:rsid w:val="0072070F"/>
    <w:rsid w:val="00827186"/>
    <w:rsid w:val="0083402B"/>
    <w:rsid w:val="00911059"/>
    <w:rsid w:val="00942E02"/>
    <w:rsid w:val="0094518D"/>
    <w:rsid w:val="00961635"/>
    <w:rsid w:val="00984E6A"/>
    <w:rsid w:val="00A209E6"/>
    <w:rsid w:val="00A46F6F"/>
    <w:rsid w:val="00AA473C"/>
    <w:rsid w:val="00AF18F7"/>
    <w:rsid w:val="00B20468"/>
    <w:rsid w:val="00B62E30"/>
    <w:rsid w:val="00BD237A"/>
    <w:rsid w:val="00C130A8"/>
    <w:rsid w:val="00C56CB7"/>
    <w:rsid w:val="00CC6D75"/>
    <w:rsid w:val="00CD1919"/>
    <w:rsid w:val="00CE6BC0"/>
    <w:rsid w:val="00D139DF"/>
    <w:rsid w:val="00D62D3B"/>
    <w:rsid w:val="00DC767D"/>
    <w:rsid w:val="00DD438A"/>
    <w:rsid w:val="00E25DBD"/>
    <w:rsid w:val="00EA0A72"/>
    <w:rsid w:val="00EA1CAF"/>
    <w:rsid w:val="00EE2A00"/>
    <w:rsid w:val="00F5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23606"/>
  <w15:chartTrackingRefBased/>
  <w15:docId w15:val="{218786F9-CE8F-40E3-BAB0-B1372EF6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1734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Andy German</cp:lastModifiedBy>
  <cp:revision>18</cp:revision>
  <dcterms:created xsi:type="dcterms:W3CDTF">2022-11-07T06:37:00Z</dcterms:created>
  <dcterms:modified xsi:type="dcterms:W3CDTF">2022-11-08T18:55:00Z</dcterms:modified>
</cp:coreProperties>
</file>