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8"/>
        <w:spacing w:lineRule="auto" w:line="360" w:before="0" w:after="0"/>
        <w:ind w:hanging="0" w:start="720" w:end="0"/>
        <w:contextualSpacing/>
        <w:jc w:val="both"/>
        <w:rPr>
          <w:color w:val="auto"/>
        </w:rPr>
      </w:pPr>
      <w:r>
        <w:rPr>
          <w:rFonts w:cs="Arial" w:ascii="Arial" w:hAnsi="Arial"/>
          <w:b/>
          <w:bCs/>
          <w:color w:val="auto"/>
        </w:rPr>
        <w:t>1</w:t>
      </w:r>
      <w:r>
        <w:rPr>
          <w:rFonts w:cs="Arial" w:ascii="Arial" w:hAnsi="Arial"/>
          <w:b/>
          <w:bCs/>
          <w:color w:val="auto"/>
          <w:rtl w:val="true"/>
        </w:rPr>
        <w:t xml:space="preserve">. </w:t>
      </w:r>
      <w:r>
        <w:rPr>
          <w:rFonts w:cs="Arial" w:ascii="Arial" w:hAnsi="Arial"/>
          <w:color w:val="auto"/>
          <w:rtl w:val="true"/>
        </w:rPr>
        <w:t>(</w:t>
      </w:r>
      <w:r>
        <w:rPr>
          <w:rFonts w:cs="Arial" w:ascii="Arial" w:hAnsi="Arial"/>
          <w:color w:val="auto"/>
        </w:rPr>
        <w:t>00:56:35</w:t>
      </w:r>
      <w:r>
        <w:rPr>
          <w:rFonts w:cs="Arial" w:ascii="Arial" w:hAnsi="Arial"/>
          <w:color w:val="auto"/>
          <w:rtl w:val="true"/>
        </w:rPr>
        <w:t xml:space="preserve">) </w:t>
      </w:r>
      <w:r>
        <w:rPr>
          <w:rFonts w:ascii="Arial" w:hAnsi="Arial"/>
          <w:b/>
          <w:b/>
          <w:bCs/>
          <w:color w:val="auto"/>
          <w:rtl w:val="true"/>
        </w:rPr>
        <w:t>סבל</w:t>
      </w:r>
      <w:r>
        <w:rPr>
          <w:rFonts w:cs="Arial" w:ascii="Arial" w:hAnsi="Arial"/>
          <w:color w:val="auto"/>
          <w:rtl w:val="true"/>
        </w:rPr>
        <w:t xml:space="preserve">: </w:t>
      </w:r>
      <w:r>
        <w:rPr>
          <w:rFonts w:ascii="Arial" w:hAnsi="Arial"/>
          <w:color w:val="auto"/>
          <w:rtl w:val="true"/>
        </w:rPr>
        <w:t xml:space="preserve">ההפרעה הנפשית של סאול </w:t>
      </w:r>
      <w:r>
        <w:rPr>
          <w:rFonts w:cs="Arial" w:ascii="Arial" w:hAnsi="Arial"/>
          <w:color w:val="auto"/>
          <w:rtl w:val="true"/>
        </w:rPr>
        <w:t>(</w:t>
      </w:r>
      <w:r>
        <w:rPr>
          <w:rFonts w:ascii="Arial" w:hAnsi="Arial"/>
          <w:color w:val="auto"/>
          <w:rtl w:val="true"/>
        </w:rPr>
        <w:t>סכיזופרניה פרנואידית</w:t>
      </w:r>
      <w:r>
        <w:rPr>
          <w:rFonts w:cs="Arial" w:ascii="Arial" w:hAnsi="Arial"/>
          <w:color w:val="auto"/>
          <w:rtl w:val="true"/>
        </w:rPr>
        <w:t xml:space="preserve">) </w:t>
      </w:r>
      <w:r>
        <w:rPr>
          <w:rFonts w:ascii="Arial" w:hAnsi="Arial"/>
          <w:color w:val="auto"/>
          <w:rtl w:val="true"/>
        </w:rPr>
        <w:t>מסיבה לו סבל בדמות איסורה של גרושתו מלראות את ביתו</w:t>
      </w:r>
      <w:r>
        <w:rPr>
          <w:rFonts w:cs="Arial" w:ascii="Arial" w:hAnsi="Arial"/>
          <w:color w:val="auto"/>
          <w:rtl w:val="true"/>
        </w:rPr>
        <w:t>.</w:t>
      </w:r>
    </w:p>
    <w:p>
      <w:pPr>
        <w:pStyle w:val="Style18"/>
        <w:spacing w:lineRule="auto" w:line="360" w:before="0" w:after="0"/>
        <w:ind w:hanging="360" w:start="720" w:end="0"/>
        <w:contextualSpacing/>
        <w:jc w:val="both"/>
        <w:rPr>
          <w:color w:val="auto"/>
        </w:rPr>
      </w:pPr>
      <w:r>
        <w:rPr>
          <w:rFonts w:cs="Arial" w:ascii="Arial" w:hAnsi="Arial"/>
          <w:color w:val="auto"/>
          <w:rtl w:val="true"/>
        </w:rPr>
        <w:tab/>
        <w:t>(</w:t>
      </w:r>
      <w:r>
        <w:rPr>
          <w:rFonts w:cs="Arial" w:ascii="Arial" w:hAnsi="Arial"/>
          <w:color w:val="auto"/>
        </w:rPr>
        <w:t>00:39:22</w:t>
      </w:r>
      <w:r>
        <w:rPr>
          <w:rFonts w:cs="Arial" w:ascii="Arial" w:hAnsi="Arial"/>
          <w:color w:val="auto"/>
          <w:rtl w:val="true"/>
        </w:rPr>
        <w:t>)</w:t>
      </w:r>
      <w:r>
        <w:rPr>
          <w:rFonts w:cs="Arial" w:ascii="Arial" w:hAnsi="Arial"/>
          <w:b/>
          <w:bCs/>
          <w:color w:val="auto"/>
          <w:rtl w:val="true"/>
        </w:rPr>
        <w:t xml:space="preserve"> </w:t>
      </w:r>
      <w:r>
        <w:rPr>
          <w:rFonts w:ascii="Arial" w:hAnsi="Arial"/>
          <w:b/>
          <w:b/>
          <w:bCs/>
          <w:color w:val="auto"/>
          <w:rtl w:val="true"/>
        </w:rPr>
        <w:t>הסתגלות</w:t>
      </w:r>
      <w:r>
        <w:rPr>
          <w:rFonts w:cs="Arial" w:ascii="Arial" w:hAnsi="Arial"/>
          <w:b/>
          <w:bCs/>
          <w:color w:val="auto"/>
          <w:rtl w:val="true"/>
        </w:rPr>
        <w:t>\</w:t>
      </w:r>
      <w:r>
        <w:rPr>
          <w:rFonts w:ascii="Arial" w:hAnsi="Arial"/>
          <w:b/>
          <w:b/>
          <w:bCs/>
          <w:color w:val="auto"/>
          <w:rtl w:val="true"/>
        </w:rPr>
        <w:t>פגיעה בתפקוד</w:t>
      </w:r>
      <w:r>
        <w:rPr>
          <w:rFonts w:cs="Arial" w:ascii="Arial" w:hAnsi="Arial"/>
          <w:color w:val="auto"/>
          <w:rtl w:val="true"/>
        </w:rPr>
        <w:t xml:space="preserve">:  </w:t>
      </w:r>
      <w:r>
        <w:rPr>
          <w:rFonts w:ascii="Arial" w:hAnsi="Arial"/>
          <w:color w:val="auto"/>
          <w:rtl w:val="true"/>
        </w:rPr>
        <w:t>קשיי הזיכרון של סרחיו אינם מאפשרים לו לבצע פעולות ארוכות טווח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ולפיכך פוגעות בהסתגלות שלו ובמימוש מטרות חיים נורמטיביות</w:t>
      </w:r>
      <w:r>
        <w:rPr>
          <w:rFonts w:cs="Arial" w:ascii="Arial" w:hAnsi="Arial"/>
          <w:color w:val="auto"/>
          <w:rtl w:val="true"/>
        </w:rPr>
        <w:t>.</w:t>
      </w:r>
    </w:p>
    <w:p>
      <w:pPr>
        <w:pStyle w:val="Style18"/>
        <w:spacing w:lineRule="auto" w:line="360" w:before="0" w:after="0"/>
        <w:ind w:hanging="360" w:start="720" w:end="0"/>
        <w:contextualSpacing/>
        <w:jc w:val="both"/>
        <w:rPr>
          <w:color w:val="auto"/>
        </w:rPr>
      </w:pPr>
      <w:r>
        <w:rPr>
          <w:rFonts w:cs="Arial" w:ascii="Arial" w:hAnsi="Arial"/>
          <w:color w:val="auto"/>
          <w:rtl w:val="true"/>
        </w:rPr>
        <w:tab/>
        <w:t>(</w:t>
      </w:r>
      <w:r>
        <w:rPr>
          <w:rFonts w:cs="Arial" w:ascii="Arial" w:hAnsi="Arial"/>
          <w:color w:val="auto"/>
        </w:rPr>
        <w:t>00:27:54</w:t>
      </w:r>
      <w:r>
        <w:rPr>
          <w:rFonts w:cs="Arial" w:ascii="Arial" w:hAnsi="Arial"/>
          <w:color w:val="auto"/>
          <w:rtl w:val="true"/>
        </w:rPr>
        <w:t>)</w:t>
      </w:r>
      <w:r>
        <w:rPr>
          <w:rFonts w:cs="Arial" w:ascii="Arial" w:hAnsi="Arial"/>
          <w:b/>
          <w:bCs/>
          <w:color w:val="auto"/>
          <w:rtl w:val="true"/>
        </w:rPr>
        <w:t xml:space="preserve"> </w:t>
      </w:r>
      <w:r>
        <w:rPr>
          <w:rFonts w:ascii="Arial" w:hAnsi="Arial"/>
          <w:b/>
          <w:b/>
          <w:bCs/>
          <w:color w:val="auto"/>
          <w:rtl w:val="true"/>
        </w:rPr>
        <w:t>הסטייה הסטטיסטית</w:t>
      </w:r>
      <w:r>
        <w:rPr>
          <w:rFonts w:cs="Arial" w:ascii="Arial" w:hAnsi="Arial"/>
          <w:color w:val="auto"/>
          <w:rtl w:val="true"/>
        </w:rPr>
        <w:t xml:space="preserve">: </w:t>
      </w:r>
      <w:r>
        <w:rPr>
          <w:rFonts w:ascii="Arial" w:hAnsi="Arial"/>
          <w:color w:val="auto"/>
          <w:rtl w:val="true"/>
        </w:rPr>
        <w:t xml:space="preserve">אדרי ביקש להתראות שוב עם בחורה שפגש </w:t>
      </w:r>
      <w:r>
        <w:rPr>
          <w:rFonts w:cs="Arial" w:ascii="Arial" w:hAnsi="Arial"/>
          <w:color w:val="auto"/>
          <w:rtl w:val="true"/>
        </w:rPr>
        <w:t>(</w:t>
      </w:r>
      <w:r>
        <w:rPr>
          <w:rFonts w:ascii="Arial" w:hAnsi="Arial"/>
          <w:color w:val="auto"/>
          <w:rtl w:val="true"/>
        </w:rPr>
        <w:t>קרלה</w:t>
      </w:r>
      <w:r>
        <w:rPr>
          <w:rFonts w:cs="Arial" w:ascii="Arial" w:hAnsi="Arial"/>
          <w:color w:val="auto"/>
          <w:rtl w:val="true"/>
        </w:rPr>
        <w:t xml:space="preserve">) – </w:t>
      </w:r>
      <w:r>
        <w:rPr>
          <w:rFonts w:ascii="Arial" w:hAnsi="Arial"/>
          <w:color w:val="auto"/>
          <w:rtl w:val="true"/>
        </w:rPr>
        <w:t xml:space="preserve">רגש נורמטיבי ומקובל – אך חווה אותו בעוצמה חריגה שהובילה לפעולה קיצונית </w:t>
      </w:r>
      <w:r>
        <w:rPr>
          <w:rFonts w:cs="Arial" w:ascii="Arial" w:hAnsi="Arial"/>
          <w:color w:val="auto"/>
          <w:rtl w:val="true"/>
        </w:rPr>
        <w:t>(</w:t>
      </w:r>
      <w:r>
        <w:rPr>
          <w:rFonts w:ascii="Arial" w:hAnsi="Arial"/>
          <w:color w:val="auto"/>
          <w:rtl w:val="true"/>
        </w:rPr>
        <w:t>אישפוז כוזב</w:t>
      </w:r>
      <w:r>
        <w:rPr>
          <w:rFonts w:cs="Arial" w:ascii="Arial" w:hAnsi="Arial"/>
          <w:color w:val="auto"/>
          <w:rtl w:val="true"/>
        </w:rPr>
        <w:t>).</w:t>
      </w:r>
    </w:p>
    <w:p>
      <w:pPr>
        <w:pStyle w:val="Style18"/>
        <w:spacing w:lineRule="auto" w:line="360" w:before="0" w:after="0"/>
        <w:ind w:hanging="360" w:start="720" w:end="0"/>
        <w:contextualSpacing/>
        <w:jc w:val="both"/>
        <w:rPr>
          <w:color w:val="auto"/>
        </w:rPr>
      </w:pPr>
      <w:r>
        <w:rPr>
          <w:rFonts w:cs="Arial" w:ascii="Arial" w:hAnsi="Arial"/>
          <w:color w:val="auto"/>
          <w:rtl w:val="true"/>
        </w:rPr>
        <w:tab/>
        <w:t>(</w:t>
      </w:r>
      <w:r>
        <w:rPr>
          <w:rFonts w:cs="Arial" w:ascii="Arial" w:hAnsi="Arial"/>
          <w:color w:val="auto"/>
        </w:rPr>
        <w:t>00:22:00</w:t>
      </w:r>
      <w:r>
        <w:rPr>
          <w:rFonts w:cs="Arial" w:ascii="Arial" w:hAnsi="Arial"/>
          <w:color w:val="auto"/>
          <w:rtl w:val="true"/>
        </w:rPr>
        <w:t xml:space="preserve">) </w:t>
      </w:r>
      <w:r>
        <w:rPr>
          <w:rFonts w:ascii="Arial" w:hAnsi="Arial"/>
          <w:b/>
          <w:b/>
          <w:bCs/>
          <w:color w:val="auto"/>
          <w:rtl w:val="true"/>
        </w:rPr>
        <w:t>הפרת נורמות חברתיות</w:t>
      </w:r>
      <w:r>
        <w:rPr>
          <w:rFonts w:cs="Arial" w:ascii="Arial" w:hAnsi="Arial"/>
          <w:color w:val="auto"/>
          <w:rtl w:val="true"/>
        </w:rPr>
        <w:t xml:space="preserve">: </w:t>
      </w:r>
      <w:r>
        <w:rPr>
          <w:rFonts w:ascii="Arial" w:hAnsi="Arial"/>
          <w:color w:val="auto"/>
          <w:rtl w:val="true"/>
        </w:rPr>
        <w:t>אדרי שיחד רופא למטרת קבלת טובת הנאה בלתי שגרתית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פעולה הנחשבת כפסולה ומשונה בקרב החברה</w:t>
      </w:r>
      <w:r>
        <w:rPr>
          <w:rFonts w:cs="Arial" w:ascii="Arial" w:hAnsi="Arial"/>
          <w:color w:val="auto"/>
          <w:rtl w:val="true"/>
        </w:rPr>
        <w:t>.</w:t>
      </w:r>
    </w:p>
    <w:p>
      <w:pPr>
        <w:pStyle w:val="Style18"/>
        <w:spacing w:lineRule="auto" w:line="360" w:before="0" w:after="0"/>
        <w:ind w:hanging="360" w:start="720" w:end="0"/>
        <w:contextualSpacing/>
        <w:jc w:val="both"/>
        <w:rPr>
          <w:color w:val="auto"/>
        </w:rPr>
      </w:pPr>
      <w:r>
        <w:rPr>
          <w:rFonts w:cs="Arial" w:ascii="Arial" w:hAnsi="Arial"/>
          <w:color w:val="auto"/>
          <w:rtl w:val="true"/>
        </w:rPr>
        <w:tab/>
        <w:t>(</w:t>
      </w:r>
      <w:r>
        <w:rPr>
          <w:rFonts w:cs="Arial" w:ascii="Arial" w:hAnsi="Arial"/>
          <w:color w:val="auto"/>
        </w:rPr>
        <w:t>00:07:36</w:t>
      </w:r>
      <w:r>
        <w:rPr>
          <w:rFonts w:cs="Arial" w:ascii="Arial" w:hAnsi="Arial"/>
          <w:color w:val="auto"/>
          <w:rtl w:val="true"/>
        </w:rPr>
        <w:t xml:space="preserve">) </w:t>
      </w:r>
      <w:r>
        <w:rPr>
          <w:rFonts w:ascii="Arial" w:hAnsi="Arial"/>
          <w:b/>
          <w:b/>
          <w:bCs/>
          <w:color w:val="auto"/>
          <w:rtl w:val="true"/>
        </w:rPr>
        <w:t>אי נוחות מצד הסביבה</w:t>
      </w:r>
      <w:r>
        <w:rPr>
          <w:rFonts w:cs="Arial" w:ascii="Arial" w:hAnsi="Arial"/>
          <w:color w:val="auto"/>
          <w:rtl w:val="true"/>
        </w:rPr>
        <w:t xml:space="preserve">: </w:t>
      </w:r>
      <w:r>
        <w:rPr>
          <w:rFonts w:ascii="Arial" w:hAnsi="Arial"/>
          <w:color w:val="auto"/>
          <w:rtl w:val="true"/>
        </w:rPr>
        <w:t xml:space="preserve">קרלה </w:t>
      </w:r>
      <w:r>
        <w:rPr>
          <w:rFonts w:cs="Arial" w:ascii="Arial" w:hAnsi="Arial"/>
          <w:color w:val="auto"/>
          <w:rtl w:val="true"/>
        </w:rPr>
        <w:t>(</w:t>
      </w:r>
      <w:r>
        <w:rPr>
          <w:rFonts w:ascii="Arial" w:hAnsi="Arial"/>
          <w:color w:val="auto"/>
          <w:rtl w:val="true"/>
        </w:rPr>
        <w:t>בעיצומו של התקף מאני</w:t>
      </w:r>
      <w:r>
        <w:rPr>
          <w:rFonts w:cs="Arial" w:ascii="Arial" w:hAnsi="Arial"/>
          <w:color w:val="auto"/>
          <w:rtl w:val="true"/>
        </w:rPr>
        <w:t xml:space="preserve">) </w:t>
      </w:r>
      <w:r>
        <w:rPr>
          <w:rFonts w:ascii="Arial" w:hAnsi="Arial"/>
          <w:color w:val="auto"/>
          <w:rtl w:val="true"/>
        </w:rPr>
        <w:t>נואמת על דעת עצמה ומבלי סיבה נראית לעין בחתונה זרה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למורת רוחם של האורחים</w:t>
      </w:r>
      <w:r>
        <w:rPr>
          <w:rFonts w:cs="Arial" w:ascii="Arial" w:hAnsi="Arial"/>
          <w:color w:val="auto"/>
          <w:rtl w:val="true"/>
        </w:rPr>
        <w:t>.</w:t>
      </w:r>
    </w:p>
    <w:p>
      <w:pPr>
        <w:pStyle w:val="Style18"/>
        <w:spacing w:lineRule="auto" w:line="360" w:before="0" w:after="0"/>
        <w:ind w:hanging="360" w:start="720" w:end="0"/>
        <w:contextualSpacing/>
        <w:jc w:val="both"/>
        <w:rPr>
          <w:color w:val="auto"/>
        </w:rPr>
      </w:pPr>
      <w:r>
        <w:rPr>
          <w:rFonts w:cs="Arial" w:ascii="Arial" w:hAnsi="Arial"/>
          <w:color w:val="auto"/>
          <w:rtl w:val="true"/>
        </w:rPr>
        <w:tab/>
        <w:t>(</w:t>
      </w:r>
      <w:r>
        <w:rPr>
          <w:rFonts w:cs="Arial" w:ascii="Arial" w:hAnsi="Arial"/>
          <w:color w:val="auto"/>
        </w:rPr>
        <w:t>01:18:16</w:t>
      </w:r>
      <w:r>
        <w:rPr>
          <w:rFonts w:cs="Arial" w:ascii="Arial" w:hAnsi="Arial"/>
          <w:color w:val="auto"/>
          <w:rtl w:val="true"/>
        </w:rPr>
        <w:t xml:space="preserve">) </w:t>
      </w:r>
      <w:r>
        <w:rPr>
          <w:rFonts w:ascii="Arial" w:hAnsi="Arial"/>
          <w:b/>
          <w:b/>
          <w:bCs/>
          <w:color w:val="auto"/>
          <w:rtl w:val="true"/>
        </w:rPr>
        <w:t>התנהגות חסרת היגיון ולא צפויה</w:t>
      </w:r>
      <w:r>
        <w:rPr>
          <w:rFonts w:cs="Arial" w:ascii="Arial" w:hAnsi="Arial"/>
          <w:color w:val="auto"/>
          <w:rtl w:val="true"/>
        </w:rPr>
        <w:t xml:space="preserve">: </w:t>
      </w:r>
      <w:r>
        <w:rPr>
          <w:rFonts w:ascii="Arial" w:hAnsi="Arial"/>
          <w:color w:val="auto"/>
          <w:rtl w:val="true"/>
        </w:rPr>
        <w:t>קרלה מחליטה לצפות בים בגג המבנה תוך סיכון עצמי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לתדהמתו של אדרי</w:t>
      </w:r>
      <w:r>
        <w:rPr>
          <w:rFonts w:cs="Arial" w:ascii="Arial" w:hAnsi="Arial"/>
          <w:color w:val="auto"/>
          <w:rtl w:val="true"/>
        </w:rPr>
        <w:t>.</w:t>
      </w:r>
    </w:p>
    <w:p>
      <w:pPr>
        <w:pStyle w:val="Style18"/>
        <w:spacing w:lineRule="auto" w:line="360" w:before="0" w:after="0"/>
        <w:ind w:hanging="360" w:start="720" w:end="0"/>
        <w:contextualSpacing/>
        <w:jc w:val="both"/>
        <w:rPr>
          <w:color w:val="auto"/>
        </w:rPr>
      </w:pPr>
      <w:r>
        <w:rPr>
          <w:rFonts w:cs="Arial" w:ascii="Arial" w:hAnsi="Arial"/>
          <w:color w:val="auto"/>
          <w:rtl w:val="true"/>
        </w:rPr>
        <w:tab/>
        <w:t>(</w:t>
      </w:r>
      <w:r>
        <w:rPr>
          <w:rFonts w:cs="Arial" w:ascii="Arial" w:hAnsi="Arial"/>
          <w:color w:val="auto"/>
        </w:rPr>
        <w:t>00:04:44</w:t>
      </w:r>
      <w:r>
        <w:rPr>
          <w:rFonts w:cs="Arial" w:ascii="Arial" w:hAnsi="Arial"/>
          <w:color w:val="auto"/>
          <w:rtl w:val="true"/>
        </w:rPr>
        <w:t xml:space="preserve">) </w:t>
      </w:r>
      <w:r>
        <w:rPr>
          <w:rFonts w:ascii="Arial" w:hAnsi="Arial"/>
          <w:b/>
          <w:b/>
          <w:bCs/>
          <w:color w:val="auto"/>
          <w:rtl w:val="true"/>
        </w:rPr>
        <w:t>מסוכנות</w:t>
      </w:r>
      <w:r>
        <w:rPr>
          <w:rFonts w:cs="Arial" w:ascii="Arial" w:hAnsi="Arial"/>
          <w:color w:val="auto"/>
          <w:rtl w:val="true"/>
        </w:rPr>
        <w:t xml:space="preserve">: </w:t>
      </w:r>
      <w:r>
        <w:rPr>
          <w:rFonts w:ascii="Arial" w:hAnsi="Arial"/>
          <w:color w:val="auto"/>
          <w:rtl w:val="true"/>
        </w:rPr>
        <w:t xml:space="preserve">קרלה נוהגת בפרעות ובמהירות על אופנוע יחד עם אדרי </w:t>
      </w:r>
      <w:r>
        <w:rPr>
          <w:rFonts w:cs="Arial" w:ascii="Arial" w:hAnsi="Arial"/>
          <w:color w:val="auto"/>
          <w:rtl w:val="true"/>
        </w:rPr>
        <w:t>(</w:t>
      </w:r>
      <w:r>
        <w:rPr>
          <w:rFonts w:ascii="Arial" w:hAnsi="Arial"/>
          <w:color w:val="auto"/>
          <w:rtl w:val="true"/>
        </w:rPr>
        <w:t>כשאין לה רישיון נהיגה תקף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בעודם לובשים קסדות גנובות</w:t>
      </w:r>
      <w:r>
        <w:rPr>
          <w:rFonts w:cs="Arial" w:ascii="Arial" w:hAnsi="Arial"/>
          <w:color w:val="auto"/>
          <w:rtl w:val="true"/>
        </w:rPr>
        <w:t>).</w:t>
      </w:r>
    </w:p>
    <w:p>
      <w:pPr>
        <w:pStyle w:val="Style18"/>
        <w:spacing w:lineRule="auto" w:line="360" w:before="0" w:after="0"/>
        <w:ind w:hanging="360" w:start="720" w:end="0"/>
        <w:contextualSpacing/>
        <w:jc w:val="both"/>
        <w:rPr>
          <w:color w:val="auto"/>
        </w:rPr>
      </w:pPr>
      <w:r>
        <w:rPr>
          <w:color w:val="auto"/>
          <w:rtl w:val="true"/>
        </w:rPr>
      </w:r>
    </w:p>
    <w:p>
      <w:pPr>
        <w:pStyle w:val="Style18"/>
        <w:numPr>
          <w:ilvl w:val="0"/>
          <w:numId w:val="0"/>
        </w:numPr>
        <w:spacing w:lineRule="auto" w:line="360" w:before="0" w:after="0"/>
        <w:ind w:hanging="360" w:start="720" w:end="0"/>
        <w:contextualSpacing/>
        <w:jc w:val="both"/>
        <w:rPr>
          <w:color w:val="auto"/>
        </w:rPr>
      </w:pPr>
      <w:r>
        <w:rPr>
          <w:rFonts w:ascii="Arial" w:hAnsi="Arial"/>
          <w:b/>
          <w:bCs/>
          <w:color w:val="auto"/>
        </w:rPr>
        <w:t>2</w:t>
      </w:r>
      <w:r>
        <w:rPr>
          <w:rFonts w:ascii="Arial" w:hAnsi="Arial"/>
          <w:b/>
          <w:bCs/>
          <w:color w:val="auto"/>
          <w:rtl w:val="true"/>
        </w:rPr>
        <w:t>.</w:t>
      </w:r>
      <w:r>
        <w:rPr>
          <w:rFonts w:cs="Arial" w:ascii="Arial" w:hAnsi="Arial"/>
          <w:b/>
          <w:bCs/>
          <w:color w:val="auto"/>
          <w:rtl w:val="true"/>
        </w:rPr>
        <w:t xml:space="preserve"> </w:t>
      </w:r>
      <w:r>
        <w:rPr>
          <w:rFonts w:ascii="Arial" w:hAnsi="Arial"/>
          <w:b/>
          <w:b/>
          <w:bCs/>
          <w:color w:val="auto"/>
          <w:rtl w:val="true"/>
        </w:rPr>
        <w:t>קומורבידיות</w:t>
      </w:r>
      <w:r>
        <w:rPr>
          <w:rFonts w:ascii="Arial" w:hAnsi="Arial"/>
          <w:color w:val="auto"/>
          <w:rtl w:val="true"/>
        </w:rPr>
        <w:t xml:space="preserve"> הינה נוכחות משותפת של שתי אבחנות או יותר במטופל יחיד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בין שבמימד הפיזי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הנפשי או בשילוב של שניהם</w:t>
      </w:r>
      <w:r>
        <w:rPr>
          <w:rFonts w:cs="Arial" w:ascii="Arial" w:hAnsi="Arial"/>
          <w:color w:val="auto"/>
          <w:rtl w:val="true"/>
        </w:rPr>
        <w:t xml:space="preserve">. </w:t>
      </w:r>
      <w:r>
        <w:rPr>
          <w:rFonts w:ascii="Arial" w:hAnsi="Arial"/>
          <w:color w:val="auto"/>
          <w:rtl w:val="true"/>
        </w:rPr>
        <w:t>אכן ישנה דמות העונה להגדרת הקומובידיות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והיא מרתה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 xml:space="preserve">הסובלת תסמונת טורט </w:t>
      </w:r>
      <w:r>
        <w:rPr>
          <w:rFonts w:cs="Arial" w:ascii="Arial" w:hAnsi="Arial"/>
          <w:color w:val="auto"/>
          <w:rtl w:val="true"/>
        </w:rPr>
        <w:t>(</w:t>
      </w:r>
      <w:r>
        <w:rPr>
          <w:rFonts w:ascii="Arial" w:hAnsi="Arial"/>
          <w:color w:val="auto"/>
          <w:rtl w:val="true"/>
        </w:rPr>
        <w:t>הפרעה פיזיולוגית</w:t>
      </w:r>
      <w:r>
        <w:rPr>
          <w:rFonts w:cs="Arial" w:ascii="Arial" w:hAnsi="Arial"/>
          <w:color w:val="auto"/>
          <w:rtl w:val="true"/>
        </w:rPr>
        <w:t xml:space="preserve">) </w:t>
      </w:r>
      <w:r>
        <w:rPr>
          <w:rFonts w:ascii="Arial" w:hAnsi="Arial"/>
          <w:color w:val="auto"/>
          <w:rtl w:val="true"/>
        </w:rPr>
        <w:t xml:space="preserve">שגוררת בעקבותיה דיכאון </w:t>
      </w:r>
      <w:r>
        <w:rPr>
          <w:rFonts w:cs="Arial" w:ascii="Arial" w:hAnsi="Arial"/>
          <w:color w:val="auto"/>
          <w:rtl w:val="true"/>
        </w:rPr>
        <w:t>(</w:t>
      </w:r>
      <w:r>
        <w:rPr>
          <w:rFonts w:ascii="Arial" w:hAnsi="Arial"/>
          <w:color w:val="auto"/>
          <w:rtl w:val="true"/>
        </w:rPr>
        <w:t>הפרעה נפשית</w:t>
      </w:r>
      <w:r>
        <w:rPr>
          <w:rFonts w:cs="Arial" w:ascii="Arial" w:hAnsi="Arial"/>
          <w:color w:val="auto"/>
          <w:rtl w:val="true"/>
        </w:rPr>
        <w:t>).</w:t>
      </w:r>
    </w:p>
    <w:p>
      <w:pPr>
        <w:pStyle w:val="Style18"/>
        <w:spacing w:lineRule="auto" w:line="360" w:before="0" w:after="0"/>
        <w:ind w:hanging="360" w:start="720" w:end="0"/>
        <w:contextualSpacing/>
        <w:jc w:val="both"/>
        <w:rPr>
          <w:color w:val="auto"/>
        </w:rPr>
      </w:pPr>
      <w:r>
        <w:rPr>
          <w:color w:val="auto"/>
          <w:rtl w:val="true"/>
        </w:rPr>
      </w:r>
    </w:p>
    <w:p>
      <w:pPr>
        <w:pStyle w:val="Style18"/>
        <w:numPr>
          <w:ilvl w:val="0"/>
          <w:numId w:val="0"/>
        </w:numPr>
        <w:spacing w:lineRule="auto" w:line="360" w:before="0" w:after="0"/>
        <w:ind w:hanging="360" w:start="720" w:end="0"/>
        <w:contextualSpacing/>
        <w:jc w:val="both"/>
        <w:rPr>
          <w:color w:val="auto"/>
        </w:rPr>
      </w:pPr>
      <w:r>
        <w:rPr>
          <w:rFonts w:ascii="Arial" w:hAnsi="Arial"/>
          <w:b/>
          <w:bCs/>
          <w:color w:val="auto"/>
        </w:rPr>
        <w:t>3</w:t>
      </w:r>
      <w:r>
        <w:rPr>
          <w:rFonts w:ascii="Arial" w:hAnsi="Arial"/>
          <w:b/>
          <w:bCs/>
          <w:color w:val="auto"/>
          <w:rtl w:val="true"/>
        </w:rPr>
        <w:t xml:space="preserve">. </w:t>
      </w:r>
      <w:r>
        <w:rPr>
          <w:rFonts w:cs="Arial" w:ascii="Arial" w:hAnsi="Arial"/>
          <w:color w:val="auto"/>
          <w:rtl w:val="true"/>
        </w:rPr>
        <w:t>(</w:t>
      </w:r>
      <w:r>
        <w:rPr>
          <w:rFonts w:cs="Arial" w:ascii="Arial" w:hAnsi="Arial"/>
          <w:color w:val="auto"/>
        </w:rPr>
        <w:t>00:48:00</w:t>
      </w:r>
      <w:r>
        <w:rPr>
          <w:rFonts w:cs="Arial" w:ascii="Arial" w:hAnsi="Arial"/>
          <w:color w:val="auto"/>
          <w:rtl w:val="true"/>
        </w:rPr>
        <w:t xml:space="preserve">) </w:t>
      </w:r>
      <w:r>
        <w:rPr>
          <w:rFonts w:ascii="Arial" w:hAnsi="Arial"/>
          <w:b/>
          <w:b/>
          <w:bCs/>
          <w:color w:val="auto"/>
          <w:rtl w:val="true"/>
        </w:rPr>
        <w:t>סטיגמטזציה</w:t>
      </w:r>
      <w:r>
        <w:rPr>
          <w:rFonts w:cs="Arial" w:ascii="Arial" w:hAnsi="Arial"/>
          <w:color w:val="auto"/>
          <w:rtl w:val="true"/>
        </w:rPr>
        <w:t xml:space="preserve">: </w:t>
      </w:r>
      <w:r>
        <w:rPr>
          <w:rFonts w:ascii="Arial" w:hAnsi="Arial"/>
          <w:color w:val="auto"/>
          <w:rtl w:val="true"/>
        </w:rPr>
        <w:t>שאול מדבר על כך שההפרעה שלו מובילה שישפטו אותו כלא כשיר לתפקד כאב לילדים</w:t>
      </w:r>
      <w:r>
        <w:rPr>
          <w:rFonts w:cs="Arial" w:ascii="Arial" w:hAnsi="Arial"/>
          <w:color w:val="auto"/>
          <w:rtl w:val="true"/>
        </w:rPr>
        <w:t xml:space="preserve">. </w:t>
      </w:r>
      <w:r>
        <w:rPr>
          <w:rFonts w:ascii="Arial" w:hAnsi="Arial"/>
          <w:color w:val="auto"/>
          <w:rtl w:val="true"/>
        </w:rPr>
        <w:t xml:space="preserve">לכן הוא לובש חלוק רופאים בפגישה עם ביתו </w:t>
      </w:r>
      <w:r>
        <w:rPr>
          <w:rFonts w:cs="Arial" w:ascii="Arial" w:hAnsi="Arial"/>
          <w:color w:val="auto"/>
          <w:rtl w:val="true"/>
        </w:rPr>
        <w:t>( “</w:t>
      </w:r>
      <w:r>
        <w:rPr>
          <w:rFonts w:ascii="Arial" w:hAnsi="Arial"/>
          <w:color w:val="auto"/>
          <w:rtl w:val="true"/>
        </w:rPr>
        <w:t xml:space="preserve">אנשים </w:t>
      </w:r>
      <w:r>
        <w:rPr>
          <w:rFonts w:ascii="Arial" w:hAnsi="Arial"/>
          <w:i/>
          <w:i/>
          <w:iCs/>
          <w:color w:val="auto"/>
          <w:rtl w:val="true"/>
        </w:rPr>
        <w:t>חולים</w:t>
      </w:r>
      <w:r>
        <w:rPr>
          <w:rFonts w:ascii="Arial" w:hAnsi="Arial"/>
          <w:color w:val="auto"/>
          <w:rtl w:val="true"/>
        </w:rPr>
        <w:t xml:space="preserve"> לא לובשים חלוקים</w:t>
      </w:r>
      <w:r>
        <w:rPr>
          <w:rFonts w:cs="Arial" w:ascii="Arial" w:hAnsi="Arial"/>
          <w:color w:val="auto"/>
          <w:rtl w:val="true"/>
        </w:rPr>
        <w:t>")</w:t>
      </w:r>
    </w:p>
    <w:p>
      <w:pPr>
        <w:pStyle w:val="Style18"/>
        <w:spacing w:lineRule="auto" w:line="360" w:before="0" w:after="0"/>
        <w:ind w:hanging="360" w:start="720" w:end="0"/>
        <w:contextualSpacing/>
        <w:jc w:val="both"/>
        <w:rPr>
          <w:color w:val="auto"/>
        </w:rPr>
      </w:pPr>
      <w:r>
        <w:rPr>
          <w:rFonts w:cs="Arial" w:ascii="Arial" w:hAnsi="Arial"/>
          <w:color w:val="auto"/>
          <w:rtl w:val="true"/>
        </w:rPr>
        <w:tab/>
        <w:t>(</w:t>
      </w:r>
      <w:r>
        <w:rPr>
          <w:rFonts w:cs="Arial" w:ascii="Arial" w:hAnsi="Arial"/>
          <w:color w:val="auto"/>
        </w:rPr>
        <w:t>00:35:31</w:t>
      </w:r>
      <w:r>
        <w:rPr>
          <w:rFonts w:cs="Arial" w:ascii="Arial" w:hAnsi="Arial"/>
          <w:color w:val="auto"/>
          <w:rtl w:val="true"/>
        </w:rPr>
        <w:t>)</w:t>
      </w:r>
      <w:r>
        <w:rPr>
          <w:rFonts w:cs="Arial" w:ascii="Arial" w:hAnsi="Arial"/>
          <w:b/>
          <w:bCs/>
          <w:color w:val="auto"/>
          <w:rtl w:val="true"/>
        </w:rPr>
        <w:t xml:space="preserve"> </w:t>
      </w:r>
      <w:r>
        <w:rPr>
          <w:rFonts w:ascii="Arial" w:hAnsi="Arial"/>
          <w:b/>
          <w:b/>
          <w:bCs/>
          <w:color w:val="auto"/>
          <w:rtl w:val="true"/>
        </w:rPr>
        <w:t>צמצום האדם לכדי אבחנה</w:t>
      </w:r>
      <w:r>
        <w:rPr>
          <w:rFonts w:cs="Arial" w:ascii="Arial" w:hAnsi="Arial"/>
          <w:color w:val="auto"/>
          <w:rtl w:val="true"/>
        </w:rPr>
        <w:t xml:space="preserve">: </w:t>
      </w:r>
      <w:r>
        <w:rPr>
          <w:rFonts w:ascii="Arial" w:hAnsi="Arial"/>
          <w:color w:val="auto"/>
          <w:rtl w:val="true"/>
        </w:rPr>
        <w:t xml:space="preserve">אדרי מייחס קבלת טיפול תרופתי לכדי </w:t>
      </w:r>
      <w:r>
        <w:rPr>
          <w:rFonts w:cs="Arial" w:ascii="Arial" w:hAnsi="Arial"/>
          <w:color w:val="auto"/>
          <w:rtl w:val="true"/>
        </w:rPr>
        <w:t>"</w:t>
      </w:r>
      <w:r>
        <w:rPr>
          <w:rFonts w:ascii="Arial" w:hAnsi="Arial"/>
          <w:color w:val="auto"/>
          <w:rtl w:val="true"/>
        </w:rPr>
        <w:t>שיגעון</w:t>
      </w:r>
      <w:r>
        <w:rPr>
          <w:rFonts w:cs="Arial" w:ascii="Arial" w:hAnsi="Arial"/>
          <w:color w:val="auto"/>
          <w:rtl w:val="true"/>
        </w:rPr>
        <w:t xml:space="preserve">", </w:t>
      </w:r>
      <w:r>
        <w:rPr>
          <w:rFonts w:ascii="Arial" w:hAnsi="Arial"/>
          <w:color w:val="auto"/>
          <w:rtl w:val="true"/>
        </w:rPr>
        <w:t>ובכך מתייג את כל המטופלים המגוונים בתווית כללית אחת על פי מאפיין משותף זניח</w:t>
      </w:r>
      <w:r>
        <w:rPr>
          <w:rFonts w:cs="Arial" w:ascii="Arial" w:hAnsi="Arial"/>
          <w:color w:val="auto"/>
          <w:rtl w:val="true"/>
        </w:rPr>
        <w:t>.</w:t>
      </w:r>
    </w:p>
    <w:p>
      <w:pPr>
        <w:pStyle w:val="Style18"/>
        <w:spacing w:lineRule="auto" w:line="360" w:before="0" w:after="0"/>
        <w:ind w:hanging="360" w:start="720" w:end="0"/>
        <w:contextualSpacing/>
        <w:jc w:val="both"/>
        <w:rPr>
          <w:color w:val="auto"/>
        </w:rPr>
      </w:pPr>
      <w:r>
        <w:rPr>
          <w:rFonts w:cs="Arial" w:ascii="Arial" w:hAnsi="Arial"/>
          <w:color w:val="auto"/>
          <w:rtl w:val="true"/>
        </w:rPr>
        <w:tab/>
        <w:t>(</w:t>
      </w:r>
      <w:r>
        <w:rPr>
          <w:rFonts w:cs="Arial" w:ascii="Arial" w:hAnsi="Arial"/>
          <w:color w:val="auto"/>
        </w:rPr>
        <w:t>00:34:47</w:t>
      </w:r>
      <w:r>
        <w:rPr>
          <w:rFonts w:cs="Arial" w:ascii="Arial" w:hAnsi="Arial"/>
          <w:color w:val="auto"/>
          <w:rtl w:val="true"/>
        </w:rPr>
        <w:t xml:space="preserve">) </w:t>
      </w:r>
      <w:r>
        <w:rPr>
          <w:rFonts w:ascii="Arial" w:hAnsi="Arial"/>
          <w:b/>
          <w:b/>
          <w:bCs/>
          <w:color w:val="auto"/>
          <w:rtl w:val="true"/>
        </w:rPr>
        <w:t>ענישה</w:t>
      </w:r>
      <w:r>
        <w:rPr>
          <w:rFonts w:cs="Arial" w:ascii="Arial" w:hAnsi="Arial"/>
          <w:color w:val="auto"/>
          <w:rtl w:val="true"/>
        </w:rPr>
        <w:t xml:space="preserve">: </w:t>
      </w:r>
      <w:r>
        <w:rPr>
          <w:rFonts w:ascii="Arial" w:hAnsi="Arial"/>
          <w:color w:val="auto"/>
          <w:rtl w:val="true"/>
        </w:rPr>
        <w:t xml:space="preserve">אדרי מפגין חוסר אמפתיה בוטה כלפי המטופלים ואף מכביר לקבוע כי החברה </w:t>
      </w:r>
      <w:r>
        <w:rPr>
          <w:rFonts w:cs="Arial" w:ascii="Arial" w:hAnsi="Arial"/>
          <w:color w:val="auto"/>
          <w:rtl w:val="true"/>
        </w:rPr>
        <w:t>"</w:t>
      </w:r>
      <w:r>
        <w:rPr>
          <w:rFonts w:ascii="Arial" w:hAnsi="Arial"/>
          <w:color w:val="auto"/>
          <w:rtl w:val="true"/>
        </w:rPr>
        <w:t>זורקת</w:t>
      </w:r>
      <w:r>
        <w:rPr>
          <w:rFonts w:cs="Arial" w:ascii="Arial" w:hAnsi="Arial"/>
          <w:color w:val="auto"/>
          <w:rtl w:val="true"/>
        </w:rPr>
        <w:t xml:space="preserve">" </w:t>
      </w:r>
      <w:r>
        <w:rPr>
          <w:rFonts w:ascii="Arial" w:hAnsi="Arial"/>
          <w:color w:val="auto"/>
          <w:rtl w:val="true"/>
        </w:rPr>
        <w:t xml:space="preserve">אותם משום שהם </w:t>
      </w:r>
      <w:r>
        <w:rPr>
          <w:rFonts w:cs="Arial" w:ascii="Arial" w:hAnsi="Arial"/>
          <w:color w:val="auto"/>
          <w:rtl w:val="true"/>
        </w:rPr>
        <w:t>"</w:t>
      </w:r>
      <w:r>
        <w:rPr>
          <w:rFonts w:ascii="Arial" w:hAnsi="Arial"/>
          <w:color w:val="auto"/>
          <w:rtl w:val="true"/>
        </w:rPr>
        <w:t>זבל</w:t>
      </w:r>
      <w:r>
        <w:rPr>
          <w:rFonts w:cs="Arial" w:ascii="Arial" w:hAnsi="Arial"/>
          <w:color w:val="auto"/>
          <w:rtl w:val="true"/>
        </w:rPr>
        <w:t>".</w:t>
      </w:r>
    </w:p>
    <w:p>
      <w:pPr>
        <w:pStyle w:val="Style18"/>
        <w:spacing w:lineRule="auto" w:line="360" w:before="0" w:after="0"/>
        <w:ind w:hanging="360" w:start="720" w:end="0"/>
        <w:contextualSpacing/>
        <w:jc w:val="both"/>
        <w:rPr>
          <w:color w:val="auto"/>
        </w:rPr>
      </w:pPr>
      <w:r>
        <w:rPr>
          <w:color w:val="auto"/>
          <w:rtl w:val="true"/>
        </w:rPr>
      </w:r>
    </w:p>
    <w:p>
      <w:pPr>
        <w:pStyle w:val="Style18"/>
        <w:numPr>
          <w:ilvl w:val="0"/>
          <w:numId w:val="0"/>
        </w:numPr>
        <w:spacing w:lineRule="auto" w:line="360" w:before="0" w:after="0"/>
        <w:ind w:hanging="360" w:start="720" w:end="0"/>
        <w:contextualSpacing/>
        <w:jc w:val="both"/>
        <w:rPr>
          <w:color w:val="auto"/>
        </w:rPr>
      </w:pPr>
      <w:r>
        <w:rPr>
          <w:rFonts w:ascii="Arial" w:hAnsi="Arial"/>
          <w:b/>
          <w:bCs/>
          <w:color w:val="auto"/>
        </w:rPr>
        <w:t>4</w:t>
      </w:r>
      <w:r>
        <w:rPr>
          <w:rFonts w:ascii="Arial" w:hAnsi="Arial"/>
          <w:b/>
          <w:bCs/>
          <w:color w:val="auto"/>
          <w:rtl w:val="true"/>
        </w:rPr>
        <w:t xml:space="preserve">. </w:t>
      </w:r>
      <w:r>
        <w:rPr>
          <w:rFonts w:ascii="Arial" w:hAnsi="Arial"/>
          <w:b w:val="false"/>
          <w:b w:val="false"/>
          <w:bCs w:val="false"/>
          <w:color w:val="auto"/>
          <w:rtl w:val="true"/>
        </w:rPr>
        <w:t>לדעתנו</w:t>
      </w:r>
      <w:r>
        <w:rPr>
          <w:rFonts w:cs="Arial" w:ascii="Arial" w:hAnsi="Arial"/>
          <w:b w:val="false"/>
          <w:bCs w:val="false"/>
          <w:color w:val="auto"/>
          <w:rtl w:val="true"/>
        </w:rPr>
        <w:t xml:space="preserve">, </w:t>
      </w:r>
      <w:r>
        <w:rPr>
          <w:rFonts w:ascii="Arial" w:hAnsi="Arial"/>
          <w:b w:val="false"/>
          <w:b w:val="false"/>
          <w:bCs w:val="false"/>
          <w:color w:val="auto"/>
          <w:rtl w:val="true"/>
        </w:rPr>
        <w:t>ניתן לאבחן את קרלה על סמך ההתנהגות שהציגה בסרט בבי</w:t>
      </w:r>
      <w:r>
        <w:rPr>
          <w:rFonts w:cs="Arial" w:ascii="Arial" w:hAnsi="Arial"/>
          <w:b w:val="false"/>
          <w:bCs w:val="false"/>
          <w:color w:val="auto"/>
          <w:rtl w:val="true"/>
        </w:rPr>
        <w:t>-</w:t>
      </w:r>
      <w:r>
        <w:rPr>
          <w:rFonts w:ascii="Arial" w:hAnsi="Arial"/>
          <w:b w:val="false"/>
          <w:b w:val="false"/>
          <w:bCs w:val="false"/>
          <w:color w:val="auto"/>
          <w:rtl w:val="true"/>
        </w:rPr>
        <w:t>פולריות</w:t>
      </w:r>
      <w:r>
        <w:rPr>
          <w:rFonts w:cs="Arial" w:ascii="Arial" w:hAnsi="Arial"/>
          <w:b w:val="false"/>
          <w:bCs w:val="false"/>
          <w:color w:val="auto"/>
          <w:rtl w:val="true"/>
        </w:rPr>
        <w:t xml:space="preserve">, </w:t>
      </w:r>
      <w:r>
        <w:rPr>
          <w:rFonts w:ascii="Arial" w:hAnsi="Arial"/>
          <w:b w:val="false"/>
          <w:b w:val="false"/>
          <w:bCs w:val="false"/>
          <w:color w:val="auto"/>
          <w:rtl w:val="true"/>
        </w:rPr>
        <w:t xml:space="preserve">כאשר סביר יותר שהיא מסוג </w:t>
      </w:r>
      <w:r>
        <w:rPr>
          <w:rFonts w:cs="Arial" w:ascii="Arial" w:hAnsi="Arial"/>
          <w:b w:val="false"/>
          <w:bCs w:val="false"/>
          <w:color w:val="auto"/>
        </w:rPr>
        <w:t>1</w:t>
      </w:r>
      <w:r>
        <w:rPr>
          <w:rFonts w:cs="Arial" w:ascii="Arial" w:hAnsi="Arial"/>
          <w:b w:val="false"/>
          <w:bCs w:val="false"/>
          <w:color w:val="auto"/>
          <w:rtl w:val="true"/>
        </w:rPr>
        <w:t xml:space="preserve"> </w:t>
      </w:r>
      <w:r>
        <w:rPr>
          <w:rFonts w:ascii="Arial" w:hAnsi="Arial"/>
          <w:b w:val="false"/>
          <w:b w:val="false"/>
          <w:bCs w:val="false"/>
          <w:color w:val="auto"/>
          <w:rtl w:val="true"/>
        </w:rPr>
        <w:t>לאור ריבוי ועוצמת התסמינים</w:t>
      </w:r>
      <w:r>
        <w:rPr>
          <w:rFonts w:cs="Arial" w:ascii="Arial" w:hAnsi="Arial"/>
          <w:b w:val="false"/>
          <w:bCs w:val="false"/>
          <w:color w:val="auto"/>
          <w:rtl w:val="true"/>
        </w:rPr>
        <w:t xml:space="preserve">. </w:t>
      </w:r>
      <w:r>
        <w:rPr>
          <w:rFonts w:ascii="Arial" w:hAnsi="Arial"/>
          <w:b w:val="false"/>
          <w:b w:val="false"/>
          <w:bCs w:val="false"/>
          <w:color w:val="auto"/>
          <w:rtl w:val="true"/>
        </w:rPr>
        <w:t xml:space="preserve">היא מציגה לפחות </w:t>
      </w:r>
      <w:r>
        <w:rPr>
          <w:rFonts w:cs="Arial" w:ascii="Arial" w:hAnsi="Arial"/>
          <w:b w:val="false"/>
          <w:bCs w:val="false"/>
          <w:color w:val="auto"/>
        </w:rPr>
        <w:t>4</w:t>
      </w:r>
      <w:r>
        <w:rPr>
          <w:rFonts w:cs="Arial" w:ascii="Arial" w:hAnsi="Arial"/>
          <w:b w:val="false"/>
          <w:bCs w:val="false"/>
          <w:color w:val="auto"/>
          <w:rtl w:val="true"/>
        </w:rPr>
        <w:t xml:space="preserve"> </w:t>
      </w:r>
      <w:r>
        <w:rPr>
          <w:rFonts w:ascii="Arial" w:hAnsi="Arial"/>
          <w:b w:val="false"/>
          <w:b w:val="false"/>
          <w:bCs w:val="false"/>
          <w:color w:val="auto"/>
          <w:rtl w:val="true"/>
        </w:rPr>
        <w:t>תסמינים מה</w:t>
      </w:r>
      <w:r>
        <w:rPr>
          <w:rFonts w:cs="Arial" w:ascii="Arial" w:hAnsi="Arial"/>
          <w:b w:val="false"/>
          <w:bCs w:val="false"/>
          <w:color w:val="auto"/>
          <w:rtl w:val="true"/>
        </w:rPr>
        <w:t>-</w:t>
      </w:r>
      <w:r>
        <w:rPr>
          <w:rFonts w:cs="Arial" w:ascii="Arial" w:hAnsi="Arial"/>
          <w:b w:val="false"/>
          <w:bCs w:val="false"/>
          <w:color w:val="auto"/>
        </w:rPr>
        <w:t>DSM-V</w:t>
      </w:r>
      <w:r>
        <w:rPr>
          <w:rFonts w:cs="Arial" w:ascii="Arial" w:hAnsi="Arial"/>
          <w:b w:val="false"/>
          <w:bCs w:val="false"/>
          <w:color w:val="auto"/>
          <w:rtl w:val="true"/>
        </w:rPr>
        <w:t xml:space="preserve"> (</w:t>
      </w:r>
      <w:r>
        <w:rPr>
          <w:rFonts w:ascii="Arial" w:hAnsi="Arial"/>
          <w:b w:val="false"/>
          <w:b w:val="false"/>
          <w:bCs w:val="false"/>
          <w:color w:val="auto"/>
          <w:rtl w:val="true"/>
        </w:rPr>
        <w:t>אבחנה דורשת שלושה</w:t>
      </w:r>
      <w:r>
        <w:rPr>
          <w:rFonts w:cs="Arial" w:ascii="Arial" w:hAnsi="Arial"/>
          <w:b w:val="false"/>
          <w:bCs w:val="false"/>
          <w:color w:val="auto"/>
          <w:rtl w:val="true"/>
        </w:rPr>
        <w:t xml:space="preserve">), </w:t>
      </w:r>
      <w:r>
        <w:rPr>
          <w:rFonts w:ascii="Arial" w:hAnsi="Arial"/>
          <w:b w:val="false"/>
          <w:b w:val="false"/>
          <w:bCs w:val="false"/>
          <w:color w:val="auto"/>
          <w:rtl w:val="true"/>
        </w:rPr>
        <w:t>אשר מאפשרים להגדיר אותה כחווה אפיזודה מאנית</w:t>
      </w:r>
      <w:r>
        <w:rPr>
          <w:rFonts w:cs="Arial" w:ascii="Arial" w:hAnsi="Arial"/>
          <w:b w:val="false"/>
          <w:bCs w:val="false"/>
          <w:color w:val="auto"/>
          <w:rtl w:val="true"/>
        </w:rPr>
        <w:t xml:space="preserve">: </w:t>
      </w:r>
      <w:r>
        <w:rPr>
          <w:rFonts w:ascii="Arial" w:hAnsi="Arial"/>
          <w:b/>
          <w:b/>
          <w:bCs/>
          <w:color w:val="auto"/>
          <w:rtl w:val="true"/>
        </w:rPr>
        <w:t>התנהגות אימפולסיבית</w:t>
      </w:r>
      <w:r>
        <w:rPr>
          <w:rFonts w:ascii="Arial" w:hAnsi="Arial"/>
          <w:b w:val="false"/>
          <w:b w:val="false"/>
          <w:bCs w:val="false"/>
          <w:color w:val="auto"/>
          <w:rtl w:val="true"/>
        </w:rPr>
        <w:t xml:space="preserve"> </w:t>
      </w:r>
      <w:r>
        <w:rPr>
          <w:rFonts w:cs="Arial" w:ascii="Arial" w:hAnsi="Arial"/>
          <w:b w:val="false"/>
          <w:bCs w:val="false"/>
          <w:color w:val="auto"/>
          <w:rtl w:val="true"/>
        </w:rPr>
        <w:t>(</w:t>
      </w:r>
      <w:r>
        <w:rPr>
          <w:rFonts w:cs="Arial" w:ascii="Arial" w:hAnsi="Arial"/>
          <w:b w:val="false"/>
          <w:bCs w:val="false"/>
          <w:color w:val="auto"/>
        </w:rPr>
        <w:t>00:03:43</w:t>
      </w:r>
      <w:r>
        <w:rPr>
          <w:rFonts w:cs="Arial" w:ascii="Arial" w:hAnsi="Arial"/>
          <w:b w:val="false"/>
          <w:bCs w:val="false"/>
          <w:color w:val="auto"/>
          <w:rtl w:val="true"/>
        </w:rPr>
        <w:t xml:space="preserve">, </w:t>
      </w:r>
      <w:r>
        <w:rPr>
          <w:rFonts w:cs="Arial" w:ascii="Arial" w:hAnsi="Arial"/>
          <w:b w:val="false"/>
          <w:bCs w:val="false"/>
          <w:color w:val="auto"/>
        </w:rPr>
        <w:t>00:04:42</w:t>
      </w:r>
      <w:r>
        <w:rPr>
          <w:rFonts w:cs="Arial" w:ascii="Arial" w:hAnsi="Arial"/>
          <w:b w:val="false"/>
          <w:bCs w:val="false"/>
          <w:color w:val="auto"/>
          <w:rtl w:val="true"/>
        </w:rPr>
        <w:t xml:space="preserve">), </w:t>
      </w:r>
      <w:r>
        <w:rPr>
          <w:rFonts w:ascii="Arial" w:hAnsi="Arial"/>
          <w:b/>
          <w:b/>
          <w:bCs/>
          <w:color w:val="auto"/>
          <w:rtl w:val="true"/>
        </w:rPr>
        <w:t>גרנדיוזיות</w:t>
      </w:r>
      <w:r>
        <w:rPr>
          <w:rFonts w:ascii="Arial" w:hAnsi="Arial"/>
          <w:b w:val="false"/>
          <w:b w:val="false"/>
          <w:bCs w:val="false"/>
          <w:color w:val="auto"/>
          <w:rtl w:val="true"/>
        </w:rPr>
        <w:t xml:space="preserve"> </w:t>
      </w:r>
      <w:r>
        <w:rPr>
          <w:rFonts w:cs="Arial" w:ascii="Arial" w:hAnsi="Arial"/>
          <w:b w:val="false"/>
          <w:bCs w:val="false"/>
          <w:color w:val="auto"/>
          <w:rtl w:val="true"/>
        </w:rPr>
        <w:t>(</w:t>
      </w:r>
      <w:r>
        <w:rPr>
          <w:rFonts w:cs="Arial" w:ascii="Arial" w:hAnsi="Arial"/>
          <w:b w:val="false"/>
          <w:bCs w:val="false"/>
          <w:color w:val="auto"/>
        </w:rPr>
        <w:t>00:01:18</w:t>
      </w:r>
      <w:r>
        <w:rPr>
          <w:rFonts w:cs="Arial" w:ascii="Arial" w:hAnsi="Arial"/>
          <w:b w:val="false"/>
          <w:bCs w:val="false"/>
          <w:color w:val="auto"/>
          <w:rtl w:val="true"/>
        </w:rPr>
        <w:t xml:space="preserve">, </w:t>
      </w:r>
      <w:r>
        <w:rPr>
          <w:rFonts w:cs="Arial" w:ascii="Arial" w:hAnsi="Arial"/>
          <w:b w:val="false"/>
          <w:bCs w:val="false"/>
          <w:color w:val="auto"/>
        </w:rPr>
        <w:t>00:06:50</w:t>
      </w:r>
      <w:r>
        <w:rPr>
          <w:rFonts w:cs="Arial" w:ascii="Arial" w:hAnsi="Arial"/>
          <w:b w:val="false"/>
          <w:bCs w:val="false"/>
          <w:color w:val="auto"/>
          <w:rtl w:val="true"/>
        </w:rPr>
        <w:t xml:space="preserve">), </w:t>
      </w:r>
      <w:r>
        <w:rPr>
          <w:rFonts w:ascii="Arial" w:hAnsi="Arial"/>
          <w:b/>
          <w:b/>
          <w:bCs/>
          <w:color w:val="auto"/>
          <w:rtl w:val="true"/>
        </w:rPr>
        <w:t>דיבור אסוציאטיבי</w:t>
      </w:r>
      <w:r>
        <w:rPr>
          <w:rFonts w:ascii="Arial" w:hAnsi="Arial"/>
          <w:b w:val="false"/>
          <w:b w:val="false"/>
          <w:bCs w:val="false"/>
          <w:color w:val="auto"/>
          <w:rtl w:val="true"/>
        </w:rPr>
        <w:t xml:space="preserve"> </w:t>
      </w:r>
      <w:r>
        <w:rPr>
          <w:rFonts w:cs="Arial" w:ascii="Arial" w:hAnsi="Arial"/>
          <w:b w:val="false"/>
          <w:bCs w:val="false"/>
          <w:color w:val="auto"/>
          <w:rtl w:val="true"/>
        </w:rPr>
        <w:t>(</w:t>
      </w:r>
      <w:r>
        <w:rPr>
          <w:rFonts w:cs="Arial" w:ascii="Arial" w:hAnsi="Arial"/>
          <w:b w:val="false"/>
          <w:bCs w:val="false"/>
          <w:color w:val="auto"/>
        </w:rPr>
        <w:t>00:01:16</w:t>
      </w:r>
      <w:r>
        <w:rPr>
          <w:rFonts w:cs="Arial" w:ascii="Arial" w:hAnsi="Arial"/>
          <w:b w:val="false"/>
          <w:bCs w:val="false"/>
          <w:color w:val="auto"/>
          <w:rtl w:val="true"/>
        </w:rPr>
        <w:t>)</w:t>
      </w:r>
      <w:r>
        <w:rPr>
          <w:rFonts w:cs="Arial" w:ascii="Arial" w:hAnsi="Arial"/>
          <w:b/>
          <w:bCs/>
          <w:color w:val="auto"/>
          <w:rtl w:val="true"/>
        </w:rPr>
        <w:t xml:space="preserve"> </w:t>
      </w:r>
      <w:r>
        <w:rPr>
          <w:rFonts w:ascii="Arial" w:hAnsi="Arial"/>
          <w:b/>
          <w:b/>
          <w:bCs/>
          <w:color w:val="auto"/>
          <w:rtl w:val="true"/>
        </w:rPr>
        <w:t>עוררות פסיכומוטורית</w:t>
      </w:r>
      <w:r>
        <w:rPr>
          <w:rFonts w:ascii="Arial" w:hAnsi="Arial"/>
          <w:b w:val="false"/>
          <w:b w:val="false"/>
          <w:bCs w:val="false"/>
          <w:color w:val="auto"/>
          <w:rtl w:val="true"/>
        </w:rPr>
        <w:t xml:space="preserve"> </w:t>
      </w:r>
      <w:r>
        <w:rPr>
          <w:rFonts w:cs="Arial" w:ascii="Arial" w:hAnsi="Arial"/>
          <w:b w:val="false"/>
          <w:bCs w:val="false"/>
          <w:color w:val="auto"/>
          <w:rtl w:val="true"/>
        </w:rPr>
        <w:t>(</w:t>
      </w:r>
      <w:r>
        <w:rPr>
          <w:rFonts w:cs="Arial" w:ascii="Arial" w:hAnsi="Arial"/>
          <w:b w:val="false"/>
          <w:bCs w:val="false"/>
          <w:color w:val="auto"/>
        </w:rPr>
        <w:t>01:16:10</w:t>
      </w:r>
      <w:r>
        <w:rPr>
          <w:rFonts w:cs="Arial" w:ascii="Arial" w:hAnsi="Arial"/>
          <w:b w:val="false"/>
          <w:bCs w:val="false"/>
          <w:color w:val="auto"/>
          <w:rtl w:val="true"/>
        </w:rPr>
        <w:t xml:space="preserve">). </w:t>
      </w:r>
      <w:r>
        <w:rPr>
          <w:rFonts w:ascii="Arial" w:hAnsi="Arial"/>
          <w:b w:val="false"/>
          <w:b w:val="false"/>
          <w:bCs w:val="false"/>
          <w:color w:val="auto"/>
          <w:rtl w:val="true"/>
        </w:rPr>
        <w:t>עם זאת</w:t>
      </w:r>
      <w:r>
        <w:rPr>
          <w:rFonts w:cs="Arial" w:ascii="Arial" w:hAnsi="Arial"/>
          <w:b w:val="false"/>
          <w:bCs w:val="false"/>
          <w:color w:val="auto"/>
          <w:rtl w:val="true"/>
        </w:rPr>
        <w:t xml:space="preserve">, </w:t>
      </w:r>
      <w:r>
        <w:rPr>
          <w:rFonts w:ascii="Arial" w:hAnsi="Arial"/>
          <w:b w:val="false"/>
          <w:b w:val="false"/>
          <w:bCs w:val="false"/>
          <w:color w:val="auto"/>
          <w:rtl w:val="true"/>
        </w:rPr>
        <w:t>לא ניתן לזהות בבירור את משך זמן האפיזודה המאנית</w:t>
      </w:r>
      <w:r>
        <w:rPr>
          <w:rFonts w:cs="Arial" w:ascii="Arial" w:hAnsi="Arial"/>
          <w:b w:val="false"/>
          <w:bCs w:val="false"/>
          <w:color w:val="auto"/>
          <w:rtl w:val="true"/>
        </w:rPr>
        <w:t xml:space="preserve">, </w:t>
      </w:r>
      <w:r>
        <w:rPr>
          <w:rFonts w:ascii="Arial" w:hAnsi="Arial"/>
          <w:b w:val="false"/>
          <w:b w:val="false"/>
          <w:bCs w:val="false"/>
          <w:color w:val="auto"/>
          <w:rtl w:val="true"/>
        </w:rPr>
        <w:t>אך עדיין ניתן לפסול היפומאניה לאור ריבוי וחומרת התסמינים</w:t>
      </w:r>
      <w:r>
        <w:rPr>
          <w:rFonts w:cs="Arial" w:ascii="Arial" w:hAnsi="Arial"/>
          <w:b w:val="false"/>
          <w:bCs w:val="false"/>
          <w:color w:val="auto"/>
          <w:rtl w:val="true"/>
        </w:rPr>
        <w:t xml:space="preserve">, </w:t>
      </w:r>
      <w:r>
        <w:rPr>
          <w:rFonts w:ascii="Arial" w:hAnsi="Arial"/>
          <w:b w:val="false"/>
          <w:b w:val="false"/>
          <w:bCs w:val="false"/>
          <w:color w:val="auto"/>
          <w:rtl w:val="true"/>
        </w:rPr>
        <w:t xml:space="preserve">שכן הם מובילים לפגיעה מהותית בחייה </w:t>
      </w:r>
      <w:r>
        <w:rPr>
          <w:rFonts w:cs="Arial" w:ascii="Arial" w:hAnsi="Arial"/>
          <w:b w:val="false"/>
          <w:bCs w:val="false"/>
          <w:color w:val="auto"/>
          <w:rtl w:val="true"/>
        </w:rPr>
        <w:t>(</w:t>
      </w:r>
      <w:r>
        <w:rPr>
          <w:rFonts w:ascii="Arial" w:hAnsi="Arial"/>
          <w:b w:val="false"/>
          <w:b w:val="false"/>
          <w:bCs w:val="false"/>
          <w:color w:val="auto"/>
          <w:rtl w:val="true"/>
        </w:rPr>
        <w:t>אשפוז</w:t>
      </w:r>
      <w:r>
        <w:rPr>
          <w:rFonts w:cs="Arial" w:ascii="Arial" w:hAnsi="Arial"/>
          <w:b w:val="false"/>
          <w:bCs w:val="false"/>
          <w:color w:val="auto"/>
          <w:rtl w:val="true"/>
        </w:rPr>
        <w:t xml:space="preserve">, </w:t>
      </w:r>
      <w:r>
        <w:rPr>
          <w:rFonts w:ascii="Arial" w:hAnsi="Arial"/>
          <w:b w:val="false"/>
          <w:b w:val="false"/>
          <w:bCs w:val="false"/>
          <w:color w:val="auto"/>
          <w:rtl w:val="true"/>
        </w:rPr>
        <w:t>סכנה עצמית</w:t>
      </w:r>
      <w:r>
        <w:rPr>
          <w:rFonts w:cs="Arial" w:ascii="Arial" w:hAnsi="Arial"/>
          <w:b w:val="false"/>
          <w:bCs w:val="false"/>
          <w:color w:val="auto"/>
          <w:rtl w:val="true"/>
        </w:rPr>
        <w:t xml:space="preserve">). </w:t>
      </w:r>
    </w:p>
    <w:p>
      <w:pPr>
        <w:pStyle w:val="Style18"/>
        <w:spacing w:lineRule="auto" w:line="360" w:before="0" w:after="0"/>
        <w:ind w:hanging="360" w:start="720" w:end="0"/>
        <w:contextualSpacing/>
        <w:jc w:val="both"/>
        <w:rPr>
          <w:color w:val="auto"/>
        </w:rPr>
      </w:pPr>
      <w:r>
        <w:rPr>
          <w:color w:val="auto"/>
          <w:rtl w:val="true"/>
        </w:rPr>
      </w:r>
    </w:p>
    <w:p>
      <w:pPr>
        <w:pStyle w:val="Style18"/>
        <w:numPr>
          <w:ilvl w:val="0"/>
          <w:numId w:val="0"/>
        </w:numPr>
        <w:spacing w:lineRule="auto" w:line="360" w:before="0" w:after="0"/>
        <w:ind w:hanging="360" w:start="720" w:end="0"/>
        <w:contextualSpacing/>
        <w:jc w:val="both"/>
        <w:rPr>
          <w:color w:val="auto"/>
        </w:rPr>
      </w:pPr>
      <w:r>
        <w:rPr>
          <w:rFonts w:ascii="Arial" w:hAnsi="Arial"/>
          <w:b/>
          <w:bCs/>
          <w:color w:val="auto"/>
        </w:rPr>
        <w:t>5</w:t>
      </w:r>
      <w:r>
        <w:rPr>
          <w:rFonts w:ascii="Arial" w:hAnsi="Arial"/>
          <w:b/>
          <w:bCs/>
          <w:color w:val="auto"/>
          <w:rtl w:val="true"/>
        </w:rPr>
        <w:t xml:space="preserve">. </w:t>
      </w:r>
      <w:r>
        <w:rPr>
          <w:color w:val="auto"/>
          <w:rtl w:val="true"/>
        </w:rPr>
        <w:t>לדעתנו</w:t>
      </w:r>
      <w:r>
        <w:rPr>
          <w:color w:val="auto"/>
          <w:rtl w:val="true"/>
        </w:rPr>
        <w:t xml:space="preserve">, </w:t>
      </w:r>
      <w:r>
        <w:rPr>
          <w:color w:val="auto"/>
          <w:rtl w:val="true"/>
        </w:rPr>
        <w:t>אדרי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מפגין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תסמינים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פולריים</w:t>
      </w:r>
      <w:r>
        <w:rPr>
          <w:color w:val="auto"/>
          <w:rtl w:val="true"/>
        </w:rPr>
        <w:t xml:space="preserve">, </w:t>
      </w:r>
      <w:r>
        <w:rPr>
          <w:color w:val="auto"/>
          <w:rtl w:val="true"/>
        </w:rPr>
        <w:t>לרבות</w:t>
      </w:r>
      <w:r>
        <w:rPr>
          <w:color w:val="auto"/>
          <w:rtl w:val="true"/>
        </w:rPr>
        <w:t xml:space="preserve">: </w:t>
      </w:r>
      <w:r>
        <w:rPr>
          <w:b/>
          <w:b/>
          <w:bCs/>
          <w:color w:val="auto"/>
          <w:rtl w:val="true"/>
        </w:rPr>
        <w:t>גרנדיוזיות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(</w:t>
      </w:r>
      <w:r>
        <w:rPr>
          <w:color w:val="auto"/>
        </w:rPr>
        <w:t>01:00:56</w:t>
      </w:r>
      <w:r>
        <w:rPr>
          <w:color w:val="auto"/>
          <w:rtl w:val="true"/>
        </w:rPr>
        <w:t xml:space="preserve">) – </w:t>
      </w:r>
      <w:r>
        <w:rPr>
          <w:color w:val="auto"/>
          <w:rtl w:val="true"/>
        </w:rPr>
        <w:t>אדרי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משוכנע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שהוא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יכול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"</w:t>
      </w:r>
      <w:r>
        <w:rPr>
          <w:color w:val="auto"/>
          <w:rtl w:val="true"/>
        </w:rPr>
        <w:t>לתקן</w:t>
      </w:r>
      <w:r>
        <w:rPr>
          <w:color w:val="auto"/>
          <w:rtl w:val="true"/>
        </w:rPr>
        <w:t xml:space="preserve">" </w:t>
      </w:r>
      <w:r>
        <w:rPr>
          <w:color w:val="auto"/>
          <w:rtl w:val="true"/>
        </w:rPr>
        <w:t>את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קרלה</w:t>
      </w:r>
      <w:r>
        <w:rPr>
          <w:color w:val="auto"/>
          <w:rtl w:val="true"/>
        </w:rPr>
        <w:t>.</w:t>
      </w:r>
    </w:p>
    <w:p>
      <w:pPr>
        <w:pStyle w:val="Style18"/>
        <w:spacing w:lineRule="auto" w:line="360" w:before="0" w:after="0"/>
        <w:ind w:hanging="0" w:start="720" w:end="0"/>
        <w:contextualSpacing/>
        <w:jc w:val="both"/>
        <w:rPr>
          <w:color w:val="auto"/>
        </w:rPr>
      </w:pPr>
      <w:r>
        <w:rPr>
          <w:b/>
          <w:b/>
          <w:bCs/>
          <w:color w:val="auto"/>
          <w:rtl w:val="true"/>
        </w:rPr>
        <w:t>אימפולסיביות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(</w:t>
      </w:r>
      <w:r>
        <w:rPr>
          <w:color w:val="auto"/>
        </w:rPr>
        <w:t>00:01:00</w:t>
      </w:r>
      <w:r>
        <w:rPr>
          <w:color w:val="auto"/>
          <w:rtl w:val="true"/>
        </w:rPr>
        <w:t xml:space="preserve">) – </w:t>
      </w:r>
      <w:r>
        <w:rPr>
          <w:color w:val="auto"/>
          <w:rtl w:val="true"/>
        </w:rPr>
        <w:t>אדרי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משתף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פעולה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עם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הפעולות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הפזיזות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קרלה</w:t>
      </w:r>
      <w:r>
        <w:rPr>
          <w:color w:val="auto"/>
          <w:rtl w:val="true"/>
        </w:rPr>
        <w:t xml:space="preserve">, </w:t>
      </w:r>
      <w:r>
        <w:rPr>
          <w:color w:val="auto"/>
          <w:rtl w:val="true"/>
        </w:rPr>
        <w:t>שאותה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הוא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לא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היכר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בכלל</w:t>
      </w:r>
      <w:r>
        <w:rPr>
          <w:color w:val="auto"/>
          <w:rtl w:val="true"/>
        </w:rPr>
        <w:t xml:space="preserve">. </w:t>
      </w:r>
    </w:p>
    <w:p>
      <w:pPr>
        <w:pStyle w:val="Style18"/>
        <w:spacing w:lineRule="auto" w:line="360" w:before="0" w:after="0"/>
        <w:ind w:hanging="0" w:start="720" w:end="0"/>
        <w:contextualSpacing/>
        <w:jc w:val="both"/>
        <w:rPr>
          <w:color w:val="auto"/>
        </w:rPr>
      </w:pPr>
      <w:r>
        <w:rPr>
          <w:b/>
          <w:b/>
          <w:bCs/>
          <w:color w:val="auto"/>
          <w:rtl w:val="true"/>
        </w:rPr>
        <w:t>פעילות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/>
          <w:bCs/>
          <w:color w:val="auto"/>
          <w:rtl w:val="true"/>
        </w:rPr>
        <w:t>מכוונת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/>
          <w:bCs/>
          <w:color w:val="auto"/>
          <w:rtl w:val="true"/>
        </w:rPr>
        <w:t>מטרה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color w:val="auto"/>
          <w:rtl w:val="true"/>
        </w:rPr>
        <w:t>(</w:t>
      </w:r>
      <w:r>
        <w:rPr>
          <w:color w:val="auto"/>
        </w:rPr>
        <w:t>00:24:26</w:t>
      </w:r>
      <w:r>
        <w:rPr>
          <w:color w:val="auto"/>
          <w:rtl w:val="true"/>
        </w:rPr>
        <w:t xml:space="preserve">) – </w:t>
      </w:r>
      <w:r>
        <w:rPr>
          <w:color w:val="auto"/>
          <w:rtl w:val="true"/>
        </w:rPr>
        <w:t>אדרי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לוקח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על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עצמו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מסגרת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נוקשה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וחוב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כלכלי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כבד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בהינף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יד</w:t>
      </w:r>
      <w:r>
        <w:rPr>
          <w:color w:val="auto"/>
          <w:rtl w:val="true"/>
        </w:rPr>
        <w:t xml:space="preserve">, </w:t>
      </w:r>
      <w:r>
        <w:rPr>
          <w:color w:val="auto"/>
          <w:rtl w:val="true"/>
        </w:rPr>
        <w:t>ולו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בשביל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הסיכוי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לפגוש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את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קרלה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שוב</w:t>
      </w:r>
      <w:r>
        <w:rPr>
          <w:color w:val="auto"/>
          <w:rtl w:val="true"/>
        </w:rPr>
        <w:t>.</w:t>
      </w:r>
    </w:p>
    <w:p>
      <w:pPr>
        <w:pStyle w:val="Style18"/>
        <w:spacing w:lineRule="auto" w:line="360" w:before="0" w:after="0"/>
        <w:ind w:hanging="0" w:start="720" w:end="0"/>
        <w:contextualSpacing/>
        <w:jc w:val="both"/>
        <w:rPr>
          <w:color w:val="auto"/>
        </w:rPr>
      </w:pPr>
      <w:r>
        <w:rPr>
          <w:b/>
          <w:b/>
          <w:bCs/>
          <w:color w:val="auto"/>
          <w:rtl w:val="true"/>
        </w:rPr>
        <w:t>ערנות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/>
          <w:bCs/>
          <w:color w:val="auto"/>
          <w:rtl w:val="true"/>
        </w:rPr>
        <w:t>פסיכומטוטרית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/>
          <w:bCs/>
          <w:color w:val="auto"/>
          <w:rtl w:val="true"/>
        </w:rPr>
        <w:t>ודיבור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/>
          <w:bCs/>
          <w:color w:val="auto"/>
          <w:rtl w:val="true"/>
        </w:rPr>
        <w:t>שוטף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/>
          <w:bCs/>
          <w:color w:val="auto"/>
          <w:rtl w:val="true"/>
        </w:rPr>
        <w:t>ומהיר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(</w:t>
      </w:r>
      <w:r>
        <w:rPr>
          <w:color w:val="auto"/>
        </w:rPr>
        <w:t>00:18:16</w:t>
      </w:r>
      <w:r>
        <w:rPr>
          <w:color w:val="auto"/>
          <w:rtl w:val="true"/>
        </w:rPr>
        <w:t xml:space="preserve">): </w:t>
      </w:r>
      <w:r>
        <w:rPr>
          <w:color w:val="auto"/>
          <w:rtl w:val="true"/>
        </w:rPr>
        <w:t>אדרי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מדבר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בשטף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ובקול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רם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על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קרלה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תוך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שהוא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מסתובב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בחדר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במהירות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ואי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שקט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מופגן</w:t>
      </w:r>
      <w:r>
        <w:rPr>
          <w:color w:val="auto"/>
          <w:rtl w:val="true"/>
        </w:rPr>
        <w:t xml:space="preserve">. </w:t>
      </w:r>
    </w:p>
    <w:p>
      <w:pPr>
        <w:pStyle w:val="Style18"/>
        <w:numPr>
          <w:ilvl w:val="0"/>
          <w:numId w:val="0"/>
        </w:numPr>
        <w:spacing w:lineRule="auto" w:line="360" w:before="0" w:after="0"/>
        <w:ind w:hanging="0" w:start="720" w:end="0"/>
        <w:contextualSpacing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>
        <w:rPr>
          <w:rFonts w:cs="Arial" w:ascii="Arial" w:hAnsi="Arial"/>
          <w:b/>
          <w:bCs/>
          <w:color w:val="auto"/>
          <w:sz w:val="22"/>
          <w:szCs w:val="22"/>
          <w:rtl w:val="true"/>
        </w:rPr>
      </w:r>
    </w:p>
    <w:p>
      <w:pPr>
        <w:pStyle w:val="Normal"/>
        <w:spacing w:lineRule="auto" w:line="360"/>
        <w:ind w:hanging="0" w:start="0" w:end="0"/>
        <w:jc w:val="both"/>
        <w:rPr>
          <w:color w:val="auto"/>
        </w:rPr>
      </w:pPr>
      <w:r>
        <w:rPr>
          <w:rFonts w:ascii="Arial" w:hAnsi="Arial" w:cs="Arial"/>
          <w:b/>
          <w:b/>
          <w:bCs/>
          <w:color w:val="auto"/>
          <w:sz w:val="22"/>
          <w:sz w:val="22"/>
          <w:szCs w:val="22"/>
          <w:u w:val="single"/>
          <w:rtl w:val="true"/>
        </w:rPr>
        <w:t>חלק ב׳</w:t>
      </w:r>
    </w:p>
    <w:p>
      <w:pPr>
        <w:pStyle w:val="Style18"/>
        <w:widowControl/>
        <w:numPr>
          <w:ilvl w:val="0"/>
          <w:numId w:val="2"/>
        </w:numPr>
        <w:suppressAutoHyphens w:val="true"/>
        <w:bidi w:val="1"/>
        <w:spacing w:lineRule="auto" w:line="360" w:before="0" w:after="0"/>
        <w:ind w:hanging="0" w:start="720" w:end="0"/>
        <w:contextualSpacing/>
        <w:jc w:val="both"/>
        <w:rPr>
          <w:color w:val="auto"/>
        </w:rPr>
      </w:pPr>
      <w:r>
        <w:rPr>
          <w:color w:val="auto"/>
          <w:rtl w:val="true"/>
        </w:rPr>
        <w:t>בחרנו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בשני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מחקרים</w:t>
      </w:r>
      <w:r>
        <w:rPr>
          <w:color w:val="auto"/>
          <w:rtl w:val="true"/>
        </w:rPr>
        <w:t xml:space="preserve">, </w:t>
      </w:r>
      <w:r>
        <w:rPr>
          <w:color w:val="auto"/>
          <w:rtl w:val="true"/>
        </w:rPr>
        <w:t>העוסקים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בהשפעה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גורם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חיצוני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נוסף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על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יעילותו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טיפול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קיים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בדיכאון</w:t>
      </w:r>
      <w:r>
        <w:rPr>
          <w:color w:val="auto"/>
          <w:rtl w:val="true"/>
        </w:rPr>
        <w:t>.</w:t>
      </w:r>
    </w:p>
    <w:p>
      <w:pPr>
        <w:pStyle w:val="Style18"/>
        <w:widowControl/>
        <w:numPr>
          <w:ilvl w:val="0"/>
          <w:numId w:val="0"/>
        </w:numPr>
        <w:suppressAutoHyphens w:val="true"/>
        <w:bidi w:val="1"/>
        <w:spacing w:lineRule="auto" w:line="360" w:before="0" w:after="0"/>
        <w:ind w:hanging="0" w:start="720" w:end="0"/>
        <w:contextualSpacing/>
        <w:jc w:val="both"/>
        <w:rPr/>
      </w:pPr>
      <w:r>
        <w:rPr>
          <w:rFonts w:eastAsia="Calibri" w:ascii="Arial" w:hAnsi="Arial"/>
          <w:b/>
          <w:bCs/>
          <w:color w:val="auto"/>
          <w:spacing w:val="0"/>
          <w:kern w:val="0"/>
          <w:sz w:val="22"/>
          <w:szCs w:val="22"/>
          <w:lang w:val="en-US" w:bidi="he-IL"/>
        </w:rPr>
        <w:t>Barnhofer et al., 2008</w:t>
      </w:r>
      <w:r>
        <w:rPr>
          <w:rFonts w:cs="Calibri"/>
          <w:b/>
          <w:bCs/>
          <w:color w:val="auto"/>
          <w:rtl w:val="true"/>
        </w:rPr>
        <w:t xml:space="preserve"> - </w:t>
      </w:r>
      <w:r>
        <w:rPr>
          <w:b/>
          <w:b/>
          <w:bCs/>
          <w:color w:val="auto"/>
          <w:rtl w:val="true"/>
        </w:rPr>
        <w:t>מחקר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/>
          <w:bCs/>
          <w:color w:val="auto"/>
          <w:rtl w:val="true"/>
        </w:rPr>
        <w:t>גישושי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/>
          <w:bCs/>
          <w:color w:val="auto"/>
          <w:rtl w:val="true"/>
        </w:rPr>
        <w:t>בדבר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/>
          <w:bCs/>
          <w:color w:val="auto"/>
          <w:rtl w:val="true"/>
        </w:rPr>
        <w:t>יעילותה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/>
          <w:bCs/>
          <w:color w:val="auto"/>
          <w:rtl w:val="true"/>
        </w:rPr>
        <w:t>של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/>
          <w:bCs/>
          <w:color w:val="auto"/>
          <w:rtl w:val="true"/>
        </w:rPr>
        <w:t>בוננות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Cs/>
          <w:color w:val="auto"/>
          <w:rtl w:val="true"/>
        </w:rPr>
        <w:t>(</w:t>
      </w:r>
      <w:r>
        <w:rPr>
          <w:b/>
          <w:bCs/>
          <w:color w:val="auto"/>
        </w:rPr>
        <w:t>Mindfulness</w:t>
      </w:r>
      <w:r>
        <w:rPr>
          <w:b/>
          <w:bCs/>
          <w:color w:val="auto"/>
          <w:rtl w:val="true"/>
        </w:rPr>
        <w:t xml:space="preserve">) </w:t>
      </w:r>
      <w:r>
        <w:rPr>
          <w:b/>
          <w:b/>
          <w:bCs/>
          <w:color w:val="auto"/>
          <w:rtl w:val="true"/>
        </w:rPr>
        <w:t>כעזר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/>
          <w:bCs/>
          <w:color w:val="auto"/>
          <w:rtl w:val="true"/>
        </w:rPr>
        <w:t>לטיפול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/>
          <w:bCs/>
          <w:color w:val="auto"/>
          <w:rtl w:val="true"/>
        </w:rPr>
        <w:t>בדיכאון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/>
          <w:bCs/>
          <w:color w:val="auto"/>
          <w:rtl w:val="true"/>
        </w:rPr>
        <w:t>מז’ורי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/>
          <w:bCs/>
          <w:color w:val="auto"/>
          <w:rtl w:val="true"/>
        </w:rPr>
        <w:t>כרוני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/>
          <w:bCs/>
          <w:color w:val="auto"/>
          <w:rtl w:val="true"/>
        </w:rPr>
        <w:t>נשנה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Cs/>
          <w:color w:val="auto"/>
          <w:rtl w:val="true"/>
        </w:rPr>
        <w:t>(</w:t>
      </w:r>
      <w:r>
        <w:rPr>
          <w:b/>
          <w:bCs/>
          <w:color w:val="auto"/>
        </w:rPr>
        <w:t>chronic-recurrent depression</w:t>
      </w:r>
      <w:r>
        <w:rPr>
          <w:b/>
          <w:bCs/>
          <w:color w:val="auto"/>
          <w:rtl w:val="true"/>
        </w:rPr>
        <w:t xml:space="preserve">) </w:t>
      </w:r>
      <w:r>
        <w:rPr>
          <w:b/>
          <w:b/>
          <w:bCs/>
          <w:color w:val="auto"/>
          <w:rtl w:val="true"/>
        </w:rPr>
        <w:t>לעומת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/>
          <w:bCs/>
          <w:color w:val="auto"/>
          <w:rtl w:val="true"/>
        </w:rPr>
        <w:t>טיפול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/>
          <w:bCs/>
          <w:color w:val="auto"/>
          <w:rtl w:val="true"/>
        </w:rPr>
        <w:t>רגיל</w:t>
      </w:r>
      <w:r>
        <w:rPr>
          <w:rFonts w:cs="Calibri"/>
          <w:b/>
          <w:b/>
          <w:bCs/>
          <w:color w:val="auto"/>
          <w:rtl w:val="true"/>
        </w:rPr>
        <w:t xml:space="preserve"> </w:t>
      </w:r>
      <w:r>
        <w:rPr>
          <w:b/>
          <w:bCs/>
          <w:color w:val="auto"/>
          <w:rtl w:val="true"/>
        </w:rPr>
        <w:t>(</w:t>
      </w:r>
      <w:r>
        <w:rPr>
          <w:b/>
          <w:bCs/>
          <w:color w:val="auto"/>
        </w:rPr>
        <w:t>TAU</w:t>
      </w:r>
      <w:r>
        <w:rPr>
          <w:b/>
          <w:bCs/>
          <w:color w:val="auto"/>
          <w:rtl w:val="true"/>
        </w:rPr>
        <w:t>)</w:t>
      </w:r>
      <w:r>
        <w:rPr>
          <w:color w:val="auto"/>
          <w:rtl w:val="true"/>
        </w:rPr>
        <w:t xml:space="preserve">. </w:t>
      </w:r>
      <w:r>
        <w:rPr>
          <w:color w:val="auto"/>
          <w:rtl w:val="true"/>
        </w:rPr>
        <w:t>השערת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המחקר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הייתה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כי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טיפול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קוגנטיבי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בונני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(</w:t>
      </w:r>
      <w:r>
        <w:rPr>
          <w:color w:val="auto"/>
        </w:rPr>
        <w:t>MBCT</w:t>
      </w:r>
      <w:r>
        <w:rPr>
          <w:color w:val="auto"/>
          <w:rtl w:val="true"/>
        </w:rPr>
        <w:t xml:space="preserve">) </w:t>
      </w:r>
      <w:r>
        <w:rPr>
          <w:color w:val="auto"/>
          <w:rtl w:val="true"/>
        </w:rPr>
        <w:t>יקל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על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חומרות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התסמינים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הדיכאוניים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לעומת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טיפול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רגיל</w:t>
      </w:r>
      <w:r>
        <w:rPr>
          <w:color w:val="auto"/>
          <w:rtl w:val="true"/>
        </w:rPr>
        <w:t xml:space="preserve">. </w:t>
      </w:r>
      <w:r>
        <w:rPr>
          <w:color w:val="auto"/>
          <w:rtl w:val="true"/>
        </w:rPr>
        <w:t>המטופלים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שנבחרו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סבלו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בעת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המחקר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מתסמיני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דיכאון</w:t>
      </w:r>
      <w:r>
        <w:rPr>
          <w:color w:val="auto"/>
          <w:rtl w:val="true"/>
        </w:rPr>
        <w:t xml:space="preserve">, </w:t>
      </w:r>
      <w:r>
        <w:rPr>
          <w:color w:val="auto"/>
          <w:rtl w:val="true"/>
        </w:rPr>
        <w:t>חוו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לפחות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שלוש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תקופות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נשנות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דיכאון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בעבר</w:t>
      </w:r>
      <w:r>
        <w:rPr>
          <w:color w:val="auto"/>
          <w:rtl w:val="true"/>
        </w:rPr>
        <w:t xml:space="preserve">, </w:t>
      </w:r>
      <w:r>
        <w:rPr>
          <w:color w:val="auto"/>
          <w:rtl w:val="true"/>
        </w:rPr>
        <w:t>ועם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היסטוריה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אובדנות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או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מחשבות</w:t>
      </w:r>
      <w:r>
        <w:rPr>
          <w:rtl w:val="true"/>
        </w:rPr>
        <w:t xml:space="preserve"> אובדניות </w:t>
      </w:r>
      <w:r>
        <w:rPr>
          <w:rtl w:val="true"/>
        </w:rPr>
        <w:t>(</w:t>
      </w:r>
      <w:r>
        <w:rPr/>
        <w:t>suicidal ideation</w:t>
      </w:r>
      <w:r>
        <w:rPr>
          <w:rtl w:val="true"/>
        </w:rPr>
        <w:t xml:space="preserve">). </w:t>
      </w:r>
    </w:p>
    <w:p>
      <w:pPr>
        <w:pStyle w:val="Style18"/>
        <w:widowControl/>
        <w:numPr>
          <w:ilvl w:val="0"/>
          <w:numId w:val="0"/>
        </w:numPr>
        <w:suppressAutoHyphens w:val="true"/>
        <w:bidi w:val="1"/>
        <w:spacing w:lineRule="auto" w:line="360" w:before="0" w:after="0"/>
        <w:ind w:hanging="0" w:start="720" w:end="0"/>
        <w:contextualSpacing/>
        <w:jc w:val="both"/>
        <w:rPr/>
      </w:pPr>
      <w:r>
        <w:rPr>
          <w:color w:val="auto"/>
          <w:rtl w:val="true"/>
        </w:rPr>
        <w:t>בכדי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לבדוק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את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שאלת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המחקר</w:t>
      </w:r>
      <w:r>
        <w:rPr>
          <w:color w:val="auto"/>
          <w:rtl w:val="true"/>
        </w:rPr>
        <w:t xml:space="preserve">, </w:t>
      </w:r>
      <w:r>
        <w:rPr>
          <w:color w:val="auto"/>
          <w:rtl w:val="true"/>
        </w:rPr>
        <w:t>החוקרים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חילקו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את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המטופלים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(</w:t>
      </w:r>
      <w:r>
        <w:rPr>
          <w:color w:val="auto"/>
        </w:rPr>
        <w:t>N=28</w:t>
      </w:r>
      <w:r>
        <w:rPr>
          <w:color w:val="auto"/>
          <w:rtl w:val="true"/>
        </w:rPr>
        <w:t xml:space="preserve">) </w:t>
      </w:r>
      <w:r>
        <w:rPr>
          <w:color w:val="auto"/>
          <w:rtl w:val="true"/>
        </w:rPr>
        <w:t>לשתי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קבוצות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(</w:t>
      </w:r>
      <w:r>
        <w:rPr>
          <w:color w:val="auto"/>
        </w:rPr>
        <w:t>N=14</w:t>
      </w:r>
      <w:r>
        <w:rPr>
          <w:color w:val="auto"/>
          <w:rtl w:val="true"/>
        </w:rPr>
        <w:t xml:space="preserve">) – </w:t>
      </w:r>
      <w:r>
        <w:rPr>
          <w:color w:val="auto"/>
          <w:rtl w:val="true"/>
        </w:rPr>
        <w:t>אחת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שתירגלה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בוננות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לצד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הטיפול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הרגיל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ואחת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שלא</w:t>
      </w:r>
      <w:r>
        <w:rPr>
          <w:color w:val="auto"/>
          <w:rtl w:val="true"/>
        </w:rPr>
        <w:t xml:space="preserve">. </w:t>
      </w:r>
      <w:r>
        <w:rPr>
          <w:color w:val="auto"/>
          <w:rtl w:val="true"/>
        </w:rPr>
        <w:t>המשתתפים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ענו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על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שאלוני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הערכה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עצמית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ופתרו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מטלה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קוגניטיבית</w:t>
      </w:r>
      <w:r>
        <w:rPr>
          <w:color w:val="auto"/>
          <w:rtl w:val="true"/>
        </w:rPr>
        <w:t xml:space="preserve">, </w:t>
      </w:r>
      <w:r>
        <w:rPr>
          <w:color w:val="auto"/>
          <w:rtl w:val="true"/>
        </w:rPr>
        <w:t>ועברו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בדיקת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</w:rPr>
        <w:t>EEG</w:t>
      </w:r>
      <w:r>
        <w:rPr>
          <w:color w:val="auto"/>
          <w:rtl w:val="true"/>
        </w:rPr>
        <w:t xml:space="preserve">. </w:t>
      </w:r>
      <w:r>
        <w:rPr>
          <w:color w:val="auto"/>
          <w:rtl w:val="true"/>
        </w:rPr>
        <w:t>לאחר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מכן</w:t>
      </w:r>
      <w:r>
        <w:rPr>
          <w:color w:val="auto"/>
          <w:rtl w:val="true"/>
        </w:rPr>
        <w:t xml:space="preserve">, </w:t>
      </w:r>
      <w:r>
        <w:rPr>
          <w:color w:val="auto"/>
          <w:rtl w:val="true"/>
        </w:rPr>
        <w:t>קבוצת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הבוננות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השתתפה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</w:t>
      </w:r>
      <w:r>
        <w:rPr>
          <w:color w:val="auto"/>
        </w:rPr>
        <w:t>8</w:t>
      </w:r>
      <w:r>
        <w:rPr>
          <w:color w:val="auto"/>
          <w:rtl w:val="true"/>
        </w:rPr>
        <w:t xml:space="preserve"> </w:t>
      </w:r>
      <w:r>
        <w:rPr>
          <w:color w:val="auto"/>
          <w:rtl w:val="true"/>
        </w:rPr>
        <w:t>תרגולים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בני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שעתיים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מדי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שבוע</w:t>
      </w:r>
      <w:r>
        <w:rPr>
          <w:color w:val="auto"/>
          <w:rtl w:val="true"/>
        </w:rPr>
        <w:t xml:space="preserve">, </w:t>
      </w:r>
      <w:r>
        <w:rPr>
          <w:color w:val="auto"/>
          <w:rtl w:val="true"/>
        </w:rPr>
        <w:t>למשך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חודשיים</w:t>
      </w:r>
      <w:r>
        <w:rPr>
          <w:color w:val="auto"/>
          <w:rtl w:val="true"/>
        </w:rPr>
        <w:t xml:space="preserve">, </w:t>
      </w:r>
      <w:r>
        <w:rPr>
          <w:color w:val="auto"/>
          <w:rtl w:val="true"/>
        </w:rPr>
        <w:t>לצד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שיעורי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בית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ותרגול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בבית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במשך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שעה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ביום</w:t>
      </w:r>
      <w:r>
        <w:rPr>
          <w:color w:val="auto"/>
          <w:rtl w:val="true"/>
        </w:rPr>
        <w:t xml:space="preserve">, </w:t>
      </w:r>
      <w:r>
        <w:rPr>
          <w:color w:val="auto"/>
          <w:rtl w:val="true"/>
        </w:rPr>
        <w:t>שישה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ימים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בשבוע</w:t>
      </w:r>
      <w:r>
        <w:rPr>
          <w:color w:val="auto"/>
          <w:rtl w:val="true"/>
        </w:rPr>
        <w:t>.</w:t>
      </w:r>
    </w:p>
    <w:p>
      <w:pPr>
        <w:pStyle w:val="Style18"/>
        <w:widowControl/>
        <w:numPr>
          <w:ilvl w:val="0"/>
          <w:numId w:val="0"/>
        </w:numPr>
        <w:suppressAutoHyphens w:val="true"/>
        <w:bidi w:val="1"/>
        <w:spacing w:lineRule="auto" w:line="360" w:before="0" w:after="0"/>
        <w:ind w:hanging="0" w:start="720" w:end="0"/>
        <w:contextualSpacing/>
        <w:jc w:val="both"/>
        <w:rPr/>
      </w:pPr>
      <w:r>
        <w:rPr>
          <w:color w:val="auto"/>
          <w:rtl w:val="true"/>
        </w:rPr>
        <w:t>הממצאים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הראו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הקלה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משמעותית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בתסמיני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הדיכאון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בקבוצת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הבוננות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לעומת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קבוצת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הבסיס</w:t>
      </w:r>
      <w:r>
        <w:rPr>
          <w:color w:val="auto"/>
          <w:rtl w:val="true"/>
        </w:rPr>
        <w:t xml:space="preserve">, </w:t>
      </w:r>
      <w:r>
        <w:rPr>
          <w:color w:val="auto"/>
          <w:rtl w:val="true"/>
        </w:rPr>
        <w:t>אך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ללא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שינוי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מובהק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בתסמיני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המחשבות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האובדניות</w:t>
      </w:r>
      <w:r>
        <w:rPr>
          <w:color w:val="auto"/>
          <w:rtl w:val="true"/>
        </w:rPr>
        <w:t xml:space="preserve">. </w:t>
      </w:r>
      <w:r>
        <w:rPr>
          <w:color w:val="auto"/>
          <w:rtl w:val="true"/>
        </w:rPr>
        <w:t>החוקרים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הסיקו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כי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התרגול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הבונני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יכול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להיות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כלי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עזר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יעיל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בטיפול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קיים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להקלת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התסמינים</w:t>
      </w:r>
      <w:r>
        <w:rPr>
          <w:rFonts w:cs="Calibri"/>
          <w:color w:val="auto"/>
          <w:rtl w:val="true"/>
        </w:rPr>
        <w:t xml:space="preserve"> </w:t>
      </w:r>
      <w:r>
        <w:rPr>
          <w:color w:val="auto"/>
          <w:rtl w:val="true"/>
        </w:rPr>
        <w:t>הדכאוניים</w:t>
      </w:r>
      <w:r>
        <w:rPr>
          <w:color w:val="auto"/>
          <w:rtl w:val="true"/>
        </w:rPr>
        <w:t>.</w:t>
      </w:r>
    </w:p>
    <w:p>
      <w:pPr>
        <w:pStyle w:val="Style18"/>
        <w:widowControl/>
        <w:numPr>
          <w:ilvl w:val="0"/>
          <w:numId w:val="0"/>
        </w:numPr>
        <w:suppressAutoHyphens w:val="true"/>
        <w:bidi w:val="1"/>
        <w:spacing w:lineRule="auto" w:line="360" w:before="0" w:after="0"/>
        <w:ind w:hanging="0" w:start="720" w:end="0"/>
        <w:contextualSpacing/>
        <w:jc w:val="both"/>
        <w:rPr/>
      </w:pPr>
      <w:r>
        <w:rPr>
          <w:rtl w:val="true"/>
        </w:rPr>
      </w:r>
    </w:p>
    <w:p>
      <w:pPr>
        <w:pStyle w:val="Style18"/>
        <w:widowControl/>
        <w:numPr>
          <w:ilvl w:val="0"/>
          <w:numId w:val="0"/>
        </w:numPr>
        <w:suppressAutoHyphens w:val="true"/>
        <w:bidi w:val="1"/>
        <w:spacing w:lineRule="auto" w:line="360" w:before="0" w:after="0"/>
        <w:ind w:hanging="0" w:start="720" w:end="0"/>
        <w:contextualSpacing/>
        <w:jc w:val="both"/>
        <w:rPr>
          <w:color w:val="auto"/>
        </w:rPr>
      </w:pPr>
      <w:r>
        <w:rPr>
          <w:b/>
          <w:bCs/>
          <w:color w:val="auto"/>
          <w:rtl w:val="true"/>
          <w:lang w:val="en-US" w:bidi="he-IL"/>
        </w:rPr>
        <w:t>(</w:t>
      </w:r>
      <w:r>
        <w:rPr>
          <w:rFonts w:ascii="Arial" w:hAnsi="Arial"/>
          <w:b/>
          <w:bCs/>
          <w:color w:val="auto"/>
          <w:lang w:val="en-US" w:bidi="he-IL"/>
        </w:rPr>
        <w:t>Pereira &amp; Fonte (2018</w:t>
      </w:r>
      <w:r>
        <w:rPr>
          <w:rFonts w:cs="Calibri"/>
          <w:b/>
          <w:bCs/>
          <w:color w:val="auto"/>
          <w:rtl w:val="true"/>
          <w:lang w:val="en-US" w:bidi="he-IL"/>
        </w:rPr>
        <w:t xml:space="preserve"> - </w:t>
      </w:r>
      <w:r>
        <w:rPr>
          <w:b/>
          <w:b/>
          <w:bCs/>
          <w:color w:val="auto"/>
          <w:rtl w:val="true"/>
          <w:lang w:val="en-US" w:bidi="he-IL"/>
        </w:rPr>
        <w:t>מחקר</w:t>
      </w:r>
      <w:r>
        <w:rPr>
          <w:rFonts w:cs="Calibri"/>
          <w:b/>
          <w:b/>
          <w:bCs/>
          <w:color w:val="auto"/>
          <w:rtl w:val="true"/>
          <w:lang w:val="en-US" w:bidi="he-IL"/>
        </w:rPr>
        <w:t xml:space="preserve"> </w:t>
      </w:r>
      <w:r>
        <w:rPr>
          <w:b/>
          <w:b/>
          <w:bCs/>
          <w:color w:val="auto"/>
          <w:rtl w:val="true"/>
          <w:lang w:val="en-US" w:bidi="he-IL"/>
        </w:rPr>
        <w:t>המשך</w:t>
      </w:r>
      <w:r>
        <w:rPr>
          <w:rFonts w:cs="Calibri"/>
          <w:b/>
          <w:b/>
          <w:bCs/>
          <w:color w:val="auto"/>
          <w:rtl w:val="true"/>
          <w:lang w:val="en-US" w:bidi="he-IL"/>
        </w:rPr>
        <w:t xml:space="preserve"> </w:t>
      </w:r>
      <w:r>
        <w:rPr>
          <w:b/>
          <w:b/>
          <w:bCs/>
          <w:color w:val="auto"/>
          <w:rtl w:val="true"/>
          <w:lang w:val="en-US" w:bidi="he-IL"/>
        </w:rPr>
        <w:t>הבוחן</w:t>
      </w:r>
      <w:r>
        <w:rPr>
          <w:rFonts w:cs="Calibri"/>
          <w:b/>
          <w:b/>
          <w:bCs/>
          <w:color w:val="auto"/>
          <w:rtl w:val="true"/>
          <w:lang w:val="en-US" w:bidi="he-IL"/>
        </w:rPr>
        <w:t xml:space="preserve"> </w:t>
      </w:r>
      <w:r>
        <w:rPr>
          <w:b/>
          <w:b/>
          <w:bCs/>
          <w:color w:val="auto"/>
          <w:rtl w:val="true"/>
          <w:lang w:val="en-US" w:bidi="he-IL"/>
        </w:rPr>
        <w:t>את</w:t>
      </w:r>
      <w:r>
        <w:rPr>
          <w:rFonts w:cs="Calibri"/>
          <w:b/>
          <w:b/>
          <w:bCs/>
          <w:color w:val="auto"/>
          <w:rtl w:val="true"/>
          <w:lang w:val="en-US" w:bidi="he-IL"/>
        </w:rPr>
        <w:t xml:space="preserve"> </w:t>
      </w:r>
      <w:r>
        <w:rPr>
          <w:b/>
          <w:b/>
          <w:bCs/>
          <w:color w:val="auto"/>
          <w:rtl w:val="true"/>
          <w:lang w:val="en-US" w:bidi="he-IL"/>
        </w:rPr>
        <w:t>השפעת</w:t>
      </w:r>
      <w:r>
        <w:rPr>
          <w:rFonts w:cs="Calibri"/>
          <w:b/>
          <w:b/>
          <w:bCs/>
          <w:color w:val="auto"/>
          <w:rtl w:val="true"/>
          <w:lang w:val="en-US" w:bidi="he-IL"/>
        </w:rPr>
        <w:t xml:space="preserve"> </w:t>
      </w:r>
      <w:r>
        <w:rPr>
          <w:b/>
          <w:b/>
          <w:bCs/>
          <w:color w:val="auto"/>
          <w:rtl w:val="true"/>
          <w:lang w:val="en-US" w:bidi="he-IL"/>
        </w:rPr>
        <w:t>אימוץ</w:t>
      </w:r>
      <w:r>
        <w:rPr>
          <w:rFonts w:cs="Calibri"/>
          <w:b/>
          <w:b/>
          <w:bCs/>
          <w:color w:val="auto"/>
          <w:rtl w:val="true"/>
          <w:lang w:val="en-US" w:bidi="he-IL"/>
        </w:rPr>
        <w:t xml:space="preserve"> </w:t>
      </w:r>
      <w:r>
        <w:rPr>
          <w:b/>
          <w:b/>
          <w:bCs/>
          <w:color w:val="auto"/>
          <w:rtl w:val="true"/>
          <w:lang w:val="en-US" w:bidi="he-IL"/>
        </w:rPr>
        <w:t>חיית</w:t>
      </w:r>
      <w:r>
        <w:rPr>
          <w:rFonts w:cs="Calibri"/>
          <w:b/>
          <w:b/>
          <w:bCs/>
          <w:color w:val="auto"/>
          <w:rtl w:val="true"/>
          <w:lang w:val="en-US" w:bidi="he-IL"/>
        </w:rPr>
        <w:t xml:space="preserve"> </w:t>
      </w:r>
      <w:r>
        <w:rPr>
          <w:b/>
          <w:b/>
          <w:bCs/>
          <w:color w:val="auto"/>
          <w:rtl w:val="true"/>
          <w:lang w:val="en-US" w:bidi="he-IL"/>
        </w:rPr>
        <w:t>מחמד</w:t>
      </w:r>
      <w:r>
        <w:rPr>
          <w:rFonts w:cs="Calibri"/>
          <w:b/>
          <w:b/>
          <w:bCs/>
          <w:color w:val="auto"/>
          <w:rtl w:val="true"/>
          <w:lang w:val="en-US" w:bidi="he-IL"/>
        </w:rPr>
        <w:t xml:space="preserve"> </w:t>
      </w:r>
      <w:r>
        <w:rPr>
          <w:b/>
          <w:b/>
          <w:bCs/>
          <w:color w:val="auto"/>
          <w:rtl w:val="true"/>
          <w:lang w:val="en-US" w:bidi="he-IL"/>
        </w:rPr>
        <w:t>על</w:t>
      </w:r>
      <w:r>
        <w:rPr>
          <w:rFonts w:cs="Calibri"/>
          <w:b/>
          <w:b/>
          <w:bCs/>
          <w:color w:val="auto"/>
          <w:rtl w:val="true"/>
          <w:lang w:val="en-US" w:bidi="he-IL"/>
        </w:rPr>
        <w:t xml:space="preserve"> </w:t>
      </w:r>
      <w:r>
        <w:rPr>
          <w:b/>
          <w:b/>
          <w:bCs/>
          <w:color w:val="auto"/>
          <w:rtl w:val="true"/>
          <w:lang w:val="en-US" w:bidi="he-IL"/>
        </w:rPr>
        <w:t>יעילות</w:t>
      </w:r>
      <w:r>
        <w:rPr>
          <w:rFonts w:cs="Calibri"/>
          <w:b/>
          <w:b/>
          <w:bCs/>
          <w:color w:val="auto"/>
          <w:rtl w:val="true"/>
          <w:lang w:val="en-US" w:bidi="he-IL"/>
        </w:rPr>
        <w:t xml:space="preserve"> </w:t>
      </w:r>
      <w:r>
        <w:rPr>
          <w:b/>
          <w:b/>
          <w:bCs/>
          <w:color w:val="auto"/>
          <w:rtl w:val="true"/>
          <w:lang w:val="en-US" w:bidi="he-IL"/>
        </w:rPr>
        <w:t>טיפול</w:t>
      </w:r>
      <w:r>
        <w:rPr>
          <w:rFonts w:cs="Calibri"/>
          <w:b/>
          <w:b/>
          <w:bCs/>
          <w:color w:val="auto"/>
          <w:rtl w:val="true"/>
          <w:lang w:val="en-US" w:bidi="he-IL"/>
        </w:rPr>
        <w:t xml:space="preserve"> </w:t>
      </w:r>
      <w:r>
        <w:rPr>
          <w:b/>
          <w:b/>
          <w:bCs/>
          <w:color w:val="auto"/>
          <w:rtl w:val="true"/>
          <w:lang w:val="en-US" w:bidi="he-IL"/>
        </w:rPr>
        <w:t>פרמקולוגי</w:t>
      </w:r>
      <w:r>
        <w:rPr>
          <w:rFonts w:cs="Calibri"/>
          <w:b/>
          <w:b/>
          <w:bCs/>
          <w:color w:val="auto"/>
          <w:rtl w:val="true"/>
          <w:lang w:val="en-US" w:bidi="he-IL"/>
        </w:rPr>
        <w:t xml:space="preserve"> </w:t>
      </w:r>
      <w:r>
        <w:rPr>
          <w:b/>
          <w:b/>
          <w:bCs/>
          <w:color w:val="auto"/>
          <w:rtl w:val="true"/>
          <w:lang w:val="en-US" w:bidi="he-IL"/>
        </w:rPr>
        <w:t>בנבדקים</w:t>
      </w:r>
      <w:r>
        <w:rPr>
          <w:rFonts w:cs="Calibri"/>
          <w:b/>
          <w:b/>
          <w:bCs/>
          <w:color w:val="auto"/>
          <w:rtl w:val="true"/>
          <w:lang w:val="en-US" w:bidi="he-IL"/>
        </w:rPr>
        <w:t xml:space="preserve"> </w:t>
      </w:r>
      <w:r>
        <w:rPr>
          <w:b/>
          <w:b/>
          <w:bCs/>
          <w:color w:val="auto"/>
          <w:rtl w:val="true"/>
          <w:lang w:val="en-US" w:bidi="he-IL"/>
        </w:rPr>
        <w:t>הסובלים</w:t>
      </w:r>
      <w:r>
        <w:rPr>
          <w:rFonts w:cs="Calibri"/>
          <w:b/>
          <w:b/>
          <w:bCs/>
          <w:color w:val="auto"/>
          <w:rtl w:val="true"/>
          <w:lang w:val="en-US" w:bidi="he-IL"/>
        </w:rPr>
        <w:t xml:space="preserve"> </w:t>
      </w:r>
      <w:r>
        <w:rPr>
          <w:b/>
          <w:b/>
          <w:bCs/>
          <w:color w:val="auto"/>
          <w:rtl w:val="true"/>
          <w:lang w:val="en-US" w:bidi="he-IL"/>
        </w:rPr>
        <w:t>מדיכאון</w:t>
      </w:r>
      <w:r>
        <w:rPr>
          <w:rFonts w:cs="Calibri"/>
          <w:b/>
          <w:b/>
          <w:bCs/>
          <w:color w:val="auto"/>
          <w:rtl w:val="true"/>
          <w:lang w:val="en-US" w:bidi="he-IL"/>
        </w:rPr>
        <w:t xml:space="preserve"> </w:t>
      </w:r>
      <w:r>
        <w:rPr>
          <w:b/>
          <w:b/>
          <w:bCs/>
          <w:color w:val="auto"/>
          <w:rtl w:val="true"/>
          <w:lang w:val="en-US" w:bidi="he-IL"/>
        </w:rPr>
        <w:t>מג</w:t>
      </w:r>
      <w:r>
        <w:rPr>
          <w:b/>
          <w:bCs/>
          <w:color w:val="auto"/>
          <w:rtl w:val="true"/>
          <w:lang w:val="en-US" w:bidi="he-IL"/>
        </w:rPr>
        <w:t>'</w:t>
      </w:r>
      <w:r>
        <w:rPr>
          <w:b/>
          <w:b/>
          <w:bCs/>
          <w:color w:val="auto"/>
          <w:rtl w:val="true"/>
          <w:lang w:val="en-US" w:bidi="he-IL"/>
        </w:rPr>
        <w:t>ורי</w:t>
      </w:r>
      <w:r>
        <w:rPr>
          <w:rFonts w:cs="Calibri"/>
          <w:b/>
          <w:b/>
          <w:bCs/>
          <w:color w:val="auto"/>
          <w:rtl w:val="true"/>
          <w:lang w:val="en-US" w:bidi="he-IL"/>
        </w:rPr>
        <w:t xml:space="preserve"> </w:t>
      </w:r>
      <w:r>
        <w:rPr>
          <w:b/>
          <w:b/>
          <w:bCs/>
          <w:color w:val="auto"/>
          <w:rtl w:val="true"/>
          <w:lang w:val="en-US" w:bidi="he-IL"/>
        </w:rPr>
        <w:t>עמיד</w:t>
      </w:r>
      <w:r>
        <w:rPr>
          <w:rFonts w:cs="Calibri"/>
          <w:b/>
          <w:b/>
          <w:bCs/>
          <w:color w:val="auto"/>
          <w:rtl w:val="true"/>
          <w:lang w:val="en-US" w:bidi="he-IL"/>
        </w:rPr>
        <w:t xml:space="preserve"> </w:t>
      </w:r>
      <w:r>
        <w:rPr>
          <w:b/>
          <w:b/>
          <w:bCs/>
          <w:color w:val="auto"/>
          <w:rtl w:val="true"/>
          <w:lang w:val="en-US" w:bidi="he-IL"/>
        </w:rPr>
        <w:t>לטיפול</w:t>
      </w:r>
      <w:r>
        <w:rPr>
          <w:rFonts w:cs="Calibri"/>
          <w:b/>
          <w:b/>
          <w:bCs/>
          <w:color w:val="auto"/>
          <w:rtl w:val="true"/>
          <w:lang w:val="en-US" w:bidi="he-IL"/>
        </w:rPr>
        <w:t xml:space="preserve"> </w:t>
      </w:r>
      <w:r>
        <w:rPr>
          <w:b/>
          <w:bCs/>
          <w:color w:val="auto"/>
          <w:rtl w:val="true"/>
          <w:lang w:val="en-US" w:bidi="he-IL"/>
        </w:rPr>
        <w:t>(</w:t>
      </w:r>
      <w:r>
        <w:rPr>
          <w:b/>
          <w:bCs/>
          <w:color w:val="auto"/>
          <w:lang w:val="en-US" w:bidi="he-IL"/>
        </w:rPr>
        <w:t>TR-MDD</w:t>
      </w:r>
      <w:r>
        <w:rPr>
          <w:b/>
          <w:bCs/>
          <w:color w:val="auto"/>
          <w:rtl w:val="true"/>
          <w:lang w:val="en-US" w:bidi="he-IL"/>
        </w:rPr>
        <w:t>).</w:t>
      </w:r>
    </w:p>
    <w:p>
      <w:pPr>
        <w:pStyle w:val="Style18"/>
        <w:widowControl/>
        <w:numPr>
          <w:ilvl w:val="0"/>
          <w:numId w:val="0"/>
        </w:numPr>
        <w:suppressAutoHyphens w:val="true"/>
        <w:bidi w:val="1"/>
        <w:spacing w:lineRule="auto" w:line="360" w:before="0" w:after="0"/>
        <w:ind w:hanging="0" w:start="720" w:end="0"/>
        <w:contextualSpacing/>
        <w:jc w:val="both"/>
        <w:rPr>
          <w:color w:val="auto"/>
        </w:rPr>
      </w:pPr>
      <w:r>
        <w:rPr>
          <w:color w:val="auto"/>
          <w:rtl w:val="true"/>
          <w:lang w:val="en-US" w:bidi="he-IL"/>
        </w:rPr>
        <w:t>החוקרים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ביקשו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לבדוק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את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הקשר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בין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אימוץ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וטיפול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בחיית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מחמד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לטיפול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בדיכאון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לאור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ממצאים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קודמים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המצביעים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על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כך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שקשר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טיפולי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עם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בעלי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חיים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(</w:t>
      </w:r>
      <w:r>
        <w:rPr>
          <w:color w:val="auto"/>
          <w:lang w:val="en-US" w:bidi="he-IL"/>
        </w:rPr>
        <w:t>AAI</w:t>
      </w:r>
      <w:r>
        <w:rPr>
          <w:color w:val="auto"/>
          <w:rtl w:val="true"/>
          <w:lang w:val="en-US" w:bidi="he-IL"/>
        </w:rPr>
        <w:t xml:space="preserve">) </w:t>
      </w:r>
      <w:r>
        <w:rPr>
          <w:color w:val="auto"/>
          <w:rtl w:val="true"/>
          <w:lang w:val="en-US" w:bidi="he-IL"/>
        </w:rPr>
        <w:t>ממתן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את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עוצמת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התסמינים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הדיכאוניים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ומשפר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את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רווחת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המטופלים</w:t>
      </w:r>
      <w:r>
        <w:rPr>
          <w:color w:val="auto"/>
          <w:rtl w:val="true"/>
          <w:lang w:val="en-US" w:bidi="he-IL"/>
        </w:rPr>
        <w:t xml:space="preserve">. </w:t>
      </w:r>
      <w:r>
        <w:rPr>
          <w:color w:val="auto"/>
          <w:rtl w:val="true"/>
          <w:lang w:val="en-US" w:bidi="he-IL"/>
        </w:rPr>
        <w:t>לאור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זאת</w:t>
      </w:r>
      <w:r>
        <w:rPr>
          <w:color w:val="auto"/>
          <w:rtl w:val="true"/>
          <w:lang w:val="en-US" w:bidi="he-IL"/>
        </w:rPr>
        <w:t xml:space="preserve">, </w:t>
      </w:r>
      <w:r>
        <w:rPr>
          <w:color w:val="auto"/>
          <w:rtl w:val="true"/>
          <w:lang w:val="en-US" w:bidi="he-IL"/>
        </w:rPr>
        <w:t>המחקר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מניח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קשר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חיובי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בין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בעלי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חיים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לבני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אדם</w:t>
      </w:r>
      <w:r>
        <w:rPr>
          <w:color w:val="auto"/>
          <w:rtl w:val="true"/>
          <w:lang w:val="en-US" w:bidi="he-IL"/>
        </w:rPr>
        <w:t xml:space="preserve">, </w:t>
      </w:r>
      <w:r>
        <w:rPr>
          <w:color w:val="auto"/>
          <w:rtl w:val="true"/>
          <w:lang w:val="en-US" w:bidi="he-IL"/>
        </w:rPr>
        <w:t>הן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כתמיכה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חברתית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והן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כחיות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טיפוליות</w:t>
      </w:r>
      <w:r>
        <w:rPr>
          <w:color w:val="auto"/>
          <w:rtl w:val="true"/>
          <w:lang w:val="en-US" w:bidi="he-IL"/>
        </w:rPr>
        <w:t xml:space="preserve">. </w:t>
      </w:r>
    </w:p>
    <w:p>
      <w:pPr>
        <w:pStyle w:val="Style18"/>
        <w:widowControl/>
        <w:numPr>
          <w:ilvl w:val="0"/>
          <w:numId w:val="0"/>
        </w:numPr>
        <w:suppressAutoHyphens w:val="true"/>
        <w:bidi w:val="1"/>
        <w:spacing w:lineRule="auto" w:line="360" w:before="0" w:after="0"/>
        <w:ind w:hanging="0" w:start="720" w:end="0"/>
        <w:contextualSpacing/>
        <w:jc w:val="both"/>
        <w:rPr>
          <w:color w:val="auto"/>
        </w:rPr>
      </w:pPr>
      <w:r>
        <w:rPr>
          <w:color w:val="auto"/>
          <w:rtl w:val="true"/>
          <w:lang w:val="en-US" w:bidi="he-IL"/>
        </w:rPr>
        <w:t>המטופלים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שנבחרו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סובלים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מדיכאון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כרוני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עמיד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בטיפול</w:t>
      </w:r>
      <w:r>
        <w:rPr>
          <w:color w:val="auto"/>
          <w:rtl w:val="true"/>
          <w:lang w:val="en-US" w:bidi="he-IL"/>
        </w:rPr>
        <w:t xml:space="preserve">, </w:t>
      </w:r>
      <w:r>
        <w:rPr>
          <w:color w:val="auto"/>
          <w:rtl w:val="true"/>
          <w:lang w:val="en-US" w:bidi="he-IL"/>
        </w:rPr>
        <w:t>לא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אימצו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בעלי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חיים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בעבר</w:t>
      </w:r>
      <w:r>
        <w:rPr>
          <w:color w:val="auto"/>
          <w:rtl w:val="true"/>
          <w:lang w:val="en-US" w:bidi="he-IL"/>
        </w:rPr>
        <w:t xml:space="preserve">, </w:t>
      </w:r>
      <w:r>
        <w:rPr>
          <w:color w:val="auto"/>
          <w:rtl w:val="true"/>
          <w:lang w:val="en-US" w:bidi="he-IL"/>
        </w:rPr>
        <w:t>עוברים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טיפול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תרופתי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יציב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(</w:t>
      </w:r>
      <w:r>
        <w:rPr>
          <w:color w:val="auto"/>
          <w:rtl w:val="true"/>
          <w:lang w:val="en-US" w:bidi="he-IL"/>
        </w:rPr>
        <w:t>בחודש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וחצי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שקדם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למחקר</w:t>
      </w:r>
      <w:r>
        <w:rPr>
          <w:color w:val="auto"/>
          <w:rtl w:val="true"/>
          <w:lang w:val="en-US" w:bidi="he-IL"/>
        </w:rPr>
        <w:t xml:space="preserve">) </w:t>
      </w:r>
      <w:r>
        <w:rPr>
          <w:color w:val="auto"/>
          <w:rtl w:val="true"/>
          <w:lang w:val="en-US" w:bidi="he-IL"/>
        </w:rPr>
        <w:t>בלא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טיפול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פסיכותרפי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וללא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קומורבידיות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עם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הפרעות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נוספות</w:t>
      </w:r>
      <w:r>
        <w:rPr>
          <w:color w:val="auto"/>
          <w:rtl w:val="true"/>
          <w:lang w:val="en-US" w:bidi="he-IL"/>
        </w:rPr>
        <w:t xml:space="preserve">. </w:t>
      </w:r>
      <w:r>
        <w:rPr>
          <w:color w:val="auto"/>
          <w:rtl w:val="true"/>
          <w:lang w:val="en-US" w:bidi="he-IL"/>
        </w:rPr>
        <w:t>החוקרים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חילקו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את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המטופלים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(</w:t>
      </w:r>
      <w:r>
        <w:rPr>
          <w:color w:val="auto"/>
          <w:lang w:val="en-US" w:bidi="he-IL"/>
        </w:rPr>
        <w:t>N=60</w:t>
      </w:r>
      <w:r>
        <w:rPr>
          <w:color w:val="auto"/>
          <w:rtl w:val="true"/>
          <w:lang w:val="en-US" w:bidi="he-IL"/>
        </w:rPr>
        <w:t xml:space="preserve">) </w:t>
      </w:r>
      <w:r>
        <w:rPr>
          <w:color w:val="auto"/>
          <w:rtl w:val="true"/>
          <w:lang w:val="en-US" w:bidi="he-IL"/>
        </w:rPr>
        <w:t>לשתי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קבוצות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(</w:t>
      </w:r>
      <w:r>
        <w:rPr>
          <w:color w:val="auto"/>
          <w:lang w:val="en-US" w:bidi="he-IL"/>
        </w:rPr>
        <w:t>N=30</w:t>
      </w:r>
      <w:r>
        <w:rPr>
          <w:color w:val="auto"/>
          <w:rtl w:val="true"/>
          <w:lang w:val="en-US" w:bidi="he-IL"/>
        </w:rPr>
        <w:t xml:space="preserve">), </w:t>
      </w:r>
      <w:r>
        <w:rPr>
          <w:color w:val="auto"/>
          <w:rtl w:val="true"/>
          <w:lang w:val="en-US" w:bidi="he-IL"/>
        </w:rPr>
        <w:t>האחת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שאימצה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חיית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מחמד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והאחת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שלא</w:t>
      </w:r>
      <w:r>
        <w:rPr>
          <w:color w:val="auto"/>
          <w:rtl w:val="true"/>
          <w:lang w:val="en-US" w:bidi="he-IL"/>
        </w:rPr>
        <w:t xml:space="preserve">. </w:t>
      </w:r>
      <w:r>
        <w:rPr>
          <w:color w:val="auto"/>
          <w:rtl w:val="true"/>
          <w:lang w:val="en-US" w:bidi="he-IL"/>
        </w:rPr>
        <w:t>לאחר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מדידת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בסיס</w:t>
      </w:r>
      <w:r>
        <w:rPr>
          <w:color w:val="auto"/>
          <w:rtl w:val="true"/>
          <w:lang w:val="en-US" w:bidi="he-IL"/>
        </w:rPr>
        <w:t xml:space="preserve">, </w:t>
      </w:r>
      <w:r>
        <w:rPr>
          <w:color w:val="auto"/>
          <w:rtl w:val="true"/>
          <w:lang w:val="en-US" w:bidi="he-IL"/>
        </w:rPr>
        <w:t>המטופלים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נתבקשו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להמשיך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בשגרת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יומם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ובטיפול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הקודם</w:t>
      </w:r>
      <w:r>
        <w:rPr>
          <w:color w:val="auto"/>
          <w:rtl w:val="true"/>
          <w:lang w:val="en-US" w:bidi="he-IL"/>
        </w:rPr>
        <w:t xml:space="preserve">, </w:t>
      </w:r>
      <w:r>
        <w:rPr>
          <w:color w:val="auto"/>
          <w:rtl w:val="true"/>
          <w:lang w:val="en-US" w:bidi="he-IL"/>
        </w:rPr>
        <w:t>ונדגמו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מדי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ארבע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חודשים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לבדיקת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חומרת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התסמינים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בעזרת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שאלוני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lang w:val="en-US" w:bidi="he-IL"/>
        </w:rPr>
        <w:t>HAMD17</w:t>
      </w:r>
      <w:r>
        <w:rPr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ו</w:t>
      </w:r>
      <w:r>
        <w:rPr>
          <w:color w:val="auto"/>
          <w:lang w:val="en-US" w:bidi="he-IL"/>
        </w:rPr>
        <w:t>GAF</w:t>
      </w:r>
      <w:r>
        <w:rPr>
          <w:color w:val="auto"/>
          <w:rtl w:val="true"/>
          <w:lang w:val="en-US" w:bidi="he-IL"/>
        </w:rPr>
        <w:t xml:space="preserve">. </w:t>
      </w:r>
    </w:p>
    <w:p>
      <w:pPr>
        <w:pStyle w:val="Style18"/>
        <w:widowControl/>
        <w:numPr>
          <w:ilvl w:val="0"/>
          <w:numId w:val="0"/>
        </w:numPr>
        <w:suppressAutoHyphens w:val="true"/>
        <w:bidi w:val="1"/>
        <w:spacing w:lineRule="auto" w:line="360" w:before="0" w:after="0"/>
        <w:ind w:hanging="0" w:start="720" w:end="0"/>
        <w:contextualSpacing/>
        <w:jc w:val="both"/>
        <w:rPr>
          <w:color w:val="auto"/>
        </w:rPr>
      </w:pPr>
      <w:r>
        <w:rPr>
          <w:color w:val="auto"/>
          <w:rtl w:val="true"/>
          <w:lang w:val="en-US" w:bidi="he-IL"/>
        </w:rPr>
        <w:t>תוצאות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המחקר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הראו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שיפור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מובהק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של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קבוצת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הניסוי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לעומת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קבוצת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הביקורת</w:t>
      </w:r>
      <w:r>
        <w:rPr>
          <w:color w:val="auto"/>
          <w:rtl w:val="true"/>
          <w:lang w:val="en-US" w:bidi="he-IL"/>
        </w:rPr>
        <w:t xml:space="preserve">, </w:t>
      </w:r>
      <w:r>
        <w:rPr>
          <w:color w:val="auto"/>
          <w:rtl w:val="true"/>
          <w:lang w:val="en-US" w:bidi="he-IL"/>
        </w:rPr>
        <w:t>על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פני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עוצמת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התסמינים</w:t>
      </w:r>
      <w:r>
        <w:rPr>
          <w:color w:val="auto"/>
          <w:rtl w:val="true"/>
          <w:lang w:val="en-US" w:bidi="he-IL"/>
        </w:rPr>
        <w:t xml:space="preserve">, </w:t>
      </w:r>
      <w:r>
        <w:rPr>
          <w:color w:val="auto"/>
          <w:rtl w:val="true"/>
          <w:lang w:val="en-US" w:bidi="he-IL"/>
        </w:rPr>
        <w:t>תגובתיות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לטיפול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תרופתי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ונטייה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לדיכאון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חוזר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ונשנה</w:t>
      </w:r>
      <w:r>
        <w:rPr>
          <w:color w:val="auto"/>
          <w:rtl w:val="true"/>
          <w:lang w:val="en-US" w:bidi="he-IL"/>
        </w:rPr>
        <w:t xml:space="preserve">. </w:t>
      </w:r>
      <w:r>
        <w:rPr>
          <w:color w:val="auto"/>
          <w:rtl w:val="true"/>
          <w:lang w:val="en-US" w:bidi="he-IL"/>
        </w:rPr>
        <w:t>מסקנת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המחקר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היא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שאימוץ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וטיפול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בבעל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חיים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יעיל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בשיפור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מצבם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הבריאותי</w:t>
      </w:r>
      <w:r>
        <w:rPr>
          <w:color w:val="auto"/>
          <w:rtl w:val="true"/>
          <w:lang w:val="en-US" w:bidi="he-IL"/>
        </w:rPr>
        <w:t>\</w:t>
      </w:r>
      <w:r>
        <w:rPr>
          <w:color w:val="auto"/>
          <w:rtl w:val="true"/>
          <w:lang w:val="en-US" w:bidi="he-IL"/>
        </w:rPr>
        <w:t>נפשי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של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מטופלים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הנכונים</w:t>
      </w:r>
      <w:r>
        <w:rPr>
          <w:rFonts w:cs="Calibri"/>
          <w:color w:val="auto"/>
          <w:rtl w:val="true"/>
          <w:lang w:val="en-US" w:bidi="he-IL"/>
        </w:rPr>
        <w:t xml:space="preserve"> </w:t>
      </w:r>
      <w:r>
        <w:rPr>
          <w:color w:val="auto"/>
          <w:rtl w:val="true"/>
          <w:lang w:val="en-US" w:bidi="he-IL"/>
        </w:rPr>
        <w:t>לכך</w:t>
      </w:r>
      <w:r>
        <w:rPr>
          <w:color w:val="auto"/>
          <w:rtl w:val="true"/>
          <w:lang w:val="en-US" w:bidi="he-IL"/>
        </w:rPr>
        <w:t>.</w:t>
      </w:r>
    </w:p>
    <w:p>
      <w:pPr>
        <w:pStyle w:val="Style18"/>
        <w:widowControl/>
        <w:numPr>
          <w:ilvl w:val="0"/>
          <w:numId w:val="0"/>
        </w:numPr>
        <w:bidi w:val="1"/>
        <w:spacing w:lineRule="auto" w:line="360" w:before="0" w:after="0"/>
        <w:ind w:hanging="360" w:start="1080" w:end="0"/>
        <w:contextualSpacing/>
        <w:jc w:val="both"/>
        <w:rPr>
          <w:color w:val="auto"/>
          <w:lang w:val="en-US" w:bidi="he-IL"/>
        </w:rPr>
      </w:pPr>
      <w:r>
        <w:rPr>
          <w:color w:val="auto"/>
          <w:rtl w:val="true"/>
          <w:lang w:val="en-US" w:bidi="he-IL"/>
        </w:rPr>
      </w:r>
    </w:p>
    <w:p>
      <w:pPr>
        <w:pStyle w:val="Style18"/>
        <w:numPr>
          <w:ilvl w:val="0"/>
          <w:numId w:val="2"/>
        </w:numPr>
        <w:spacing w:lineRule="auto" w:line="360" w:before="0" w:after="0"/>
        <w:ind w:hanging="0" w:start="720" w:end="0"/>
        <w:contextualSpacing/>
        <w:jc w:val="both"/>
        <w:rPr>
          <w:color w:val="auto"/>
        </w:rPr>
      </w:pPr>
      <w:r>
        <w:rPr>
          <w:rFonts w:eastAsia="Calibri" w:ascii="Arial" w:hAnsi="Arial"/>
          <w:b/>
          <w:bCs/>
          <w:color w:val="auto"/>
          <w:spacing w:val="0"/>
          <w:kern w:val="0"/>
          <w:sz w:val="22"/>
          <w:szCs w:val="22"/>
          <w:lang w:val="en-US" w:bidi="he-IL"/>
        </w:rPr>
        <w:t>Barnhofer et al., 2008</w:t>
      </w:r>
      <w:r>
        <w:rPr>
          <w:rFonts w:eastAsia="Calibri" w:ascii="Arial" w:hAnsi="Arial"/>
          <w:b/>
          <w:bCs/>
          <w:color w:val="auto"/>
          <w:spacing w:val="0"/>
          <w:kern w:val="0"/>
          <w:sz w:val="22"/>
          <w:szCs w:val="22"/>
          <w:rtl w:val="true"/>
          <w:lang w:val="en-US" w:bidi="he-IL"/>
        </w:rPr>
        <w:t xml:space="preserve"> </w:t>
      </w:r>
      <w:r>
        <w:rPr>
          <w:rFonts w:ascii="Arial" w:hAnsi="Arial" w:eastAsia="Calibri"/>
          <w:b/>
          <w:b/>
          <w:bCs/>
          <w:color w:val="auto"/>
          <w:spacing w:val="0"/>
          <w:kern w:val="0"/>
          <w:sz w:val="22"/>
          <w:sz w:val="22"/>
          <w:szCs w:val="22"/>
          <w:rtl w:val="true"/>
          <w:lang w:val="en-US" w:bidi="he-IL"/>
        </w:rPr>
        <w:t>א</w:t>
      </w:r>
      <w:r>
        <w:rPr>
          <w:rFonts w:ascii="Arial" w:hAnsi="Arial"/>
          <w:b/>
          <w:b/>
          <w:bCs/>
          <w:color w:val="auto"/>
          <w:rtl w:val="true"/>
        </w:rPr>
        <w:t>ינו מפרט את סוג הטיפול שעברו הנבדקים</w:t>
      </w:r>
      <w:r>
        <w:rPr>
          <w:rFonts w:cs="Arial" w:ascii="Arial" w:hAnsi="Arial"/>
          <w:b/>
          <w:bCs/>
          <w:color w:val="auto"/>
          <w:rtl w:val="true"/>
        </w:rPr>
        <w:t>.</w:t>
      </w:r>
      <w:r>
        <w:rPr>
          <w:rFonts w:cs="Arial" w:ascii="Arial" w:hAnsi="Arial"/>
          <w:color w:val="auto"/>
          <w:rtl w:val="true"/>
        </w:rPr>
        <w:t xml:space="preserve"> </w:t>
      </w:r>
      <w:r>
        <w:rPr>
          <w:rFonts w:ascii="Arial" w:hAnsi="Arial"/>
          <w:color w:val="auto"/>
          <w:rtl w:val="true"/>
        </w:rPr>
        <w:t>בבודהיזם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משם מגיעה הבוננות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ישנם סוגים רבים של מדיטציות שונות הנבדלות באופן הביצוע שלהן ובתכליתן</w:t>
      </w:r>
      <w:r>
        <w:rPr>
          <w:rFonts w:cs="Arial" w:ascii="Arial" w:hAnsi="Arial"/>
          <w:color w:val="auto"/>
          <w:rtl w:val="true"/>
        </w:rPr>
        <w:t xml:space="preserve">. </w:t>
      </w:r>
      <w:r>
        <w:rPr>
          <w:rFonts w:ascii="Arial" w:hAnsi="Arial"/>
          <w:color w:val="auto"/>
          <w:rtl w:val="true"/>
        </w:rPr>
        <w:t>מבלי פירוט סוג המדיטציה שבוצעה קשה יהיה לבצע רפלקציה – במיוחד משום שמדובר במחקר אישושי</w:t>
      </w:r>
      <w:r>
        <w:rPr>
          <w:rFonts w:cs="Arial" w:ascii="Arial" w:hAnsi="Arial"/>
          <w:color w:val="auto"/>
          <w:rtl w:val="true"/>
        </w:rPr>
        <w:t xml:space="preserve">. </w:t>
      </w:r>
      <w:r>
        <w:rPr>
          <w:rFonts w:ascii="Arial" w:hAnsi="Arial"/>
          <w:color w:val="auto"/>
          <w:rtl w:val="true"/>
        </w:rPr>
        <w:t xml:space="preserve">מחקר המשך ראוי יהיה בחינת השפעתם של היבטים מסוימים במדיטציה </w:t>
      </w:r>
      <w:r>
        <w:rPr>
          <w:rFonts w:cs="Arial" w:ascii="Arial" w:hAnsi="Arial"/>
          <w:color w:val="auto"/>
          <w:rtl w:val="true"/>
        </w:rPr>
        <w:t>(</w:t>
      </w:r>
      <w:r>
        <w:rPr>
          <w:rFonts w:ascii="Arial" w:hAnsi="Arial"/>
          <w:color w:val="auto"/>
          <w:rtl w:val="true"/>
        </w:rPr>
        <w:t>דוגמת ריכוז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שלווה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הפרת דפוסי מחשבה קודמים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איזון רגשי…</w:t>
      </w:r>
      <w:r>
        <w:rPr>
          <w:rFonts w:cs="Arial" w:ascii="Arial" w:hAnsi="Arial"/>
          <w:color w:val="auto"/>
          <w:rtl w:val="true"/>
        </w:rPr>
        <w:t xml:space="preserve">), </w:t>
      </w:r>
      <w:r>
        <w:rPr>
          <w:rFonts w:ascii="Arial" w:hAnsi="Arial"/>
          <w:color w:val="auto"/>
          <w:rtl w:val="true"/>
        </w:rPr>
        <w:t>באמצעות תרגול מדיטציה תואמת</w:t>
      </w:r>
      <w:r>
        <w:rPr>
          <w:rFonts w:cs="Arial" w:ascii="Arial" w:hAnsi="Arial"/>
          <w:color w:val="auto"/>
          <w:rtl w:val="true"/>
        </w:rPr>
        <w:t xml:space="preserve">. </w:t>
      </w:r>
    </w:p>
    <w:p>
      <w:pPr>
        <w:pStyle w:val="Style18"/>
        <w:widowControl/>
        <w:numPr>
          <w:ilvl w:val="0"/>
          <w:numId w:val="0"/>
        </w:numPr>
        <w:suppressAutoHyphens w:val="true"/>
        <w:bidi w:val="1"/>
        <w:spacing w:lineRule="auto" w:line="360" w:before="0" w:after="0"/>
        <w:ind w:hanging="0" w:start="720" w:end="0"/>
        <w:contextualSpacing/>
        <w:jc w:val="both"/>
        <w:rPr/>
      </w:pPr>
      <w:r>
        <w:rPr>
          <w:rFonts w:ascii="Arial" w:hAnsi="Arial"/>
          <w:b/>
          <w:bCs/>
        </w:rPr>
        <w:t>Pereira &amp; Fonte (2018)</w:t>
      </w:r>
      <w:r>
        <w:rPr>
          <w:rFonts w:ascii="Arial" w:hAnsi="Arial"/>
          <w:b/>
          <w:bCs/>
          <w:rtl w:val="true"/>
        </w:rPr>
        <w:t xml:space="preserve"> </w:t>
      </w:r>
      <w:r>
        <w:rPr>
          <w:rFonts w:ascii="Arial" w:hAnsi="Arial"/>
          <w:b/>
          <w:b/>
          <w:bCs/>
          <w:color w:val="auto"/>
          <w:rtl w:val="true"/>
        </w:rPr>
        <w:t>התמקד רק באפקט העיקרי של אימוץ בעל חיים כמדד המשפיע על חומרת התסמינים הדיכאוניים</w:t>
      </w:r>
      <w:r>
        <w:rPr>
          <w:rFonts w:ascii="Arial" w:hAnsi="Arial"/>
          <w:color w:val="auto"/>
          <w:rtl w:val="true"/>
        </w:rPr>
        <w:t xml:space="preserve"> – אך לא נמדד האפקט הפשוט של סוג בעל החיים </w:t>
      </w:r>
      <w:r>
        <w:rPr>
          <w:rFonts w:cs="Arial" w:ascii="Arial" w:hAnsi="Arial"/>
          <w:color w:val="auto"/>
          <w:rtl w:val="true"/>
        </w:rPr>
        <w:t>(</w:t>
      </w:r>
      <w:r>
        <w:rPr>
          <w:rFonts w:ascii="Arial" w:hAnsi="Arial"/>
          <w:color w:val="auto"/>
          <w:rtl w:val="true"/>
        </w:rPr>
        <w:t>כלב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חתול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וכו’</w:t>
      </w:r>
      <w:r>
        <w:rPr>
          <w:rFonts w:cs="Arial" w:ascii="Arial" w:hAnsi="Arial"/>
          <w:color w:val="auto"/>
          <w:rtl w:val="true"/>
        </w:rPr>
        <w:t xml:space="preserve">) </w:t>
      </w:r>
      <w:r>
        <w:rPr>
          <w:rFonts w:ascii="Arial" w:hAnsi="Arial"/>
          <w:color w:val="auto"/>
          <w:rtl w:val="true"/>
        </w:rPr>
        <w:t>בין קבוצות שאימצו בעלי חיים שונים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מפאת המדגם הקטן</w:t>
      </w:r>
      <w:r>
        <w:rPr>
          <w:rFonts w:cs="Arial" w:ascii="Arial" w:hAnsi="Arial"/>
          <w:color w:val="auto"/>
          <w:rtl w:val="true"/>
        </w:rPr>
        <w:t>.</w:t>
      </w:r>
    </w:p>
    <w:p>
      <w:pPr>
        <w:pStyle w:val="Style18"/>
        <w:widowControl/>
        <w:numPr>
          <w:ilvl w:val="0"/>
          <w:numId w:val="0"/>
        </w:numPr>
        <w:suppressAutoHyphens w:val="true"/>
        <w:bidi w:val="1"/>
        <w:spacing w:lineRule="auto" w:line="360" w:before="0" w:after="0"/>
        <w:ind w:hanging="0" w:start="720" w:end="0"/>
        <w:contextualSpacing/>
        <w:jc w:val="both"/>
        <w:rPr>
          <w:color w:val="auto"/>
        </w:rPr>
      </w:pPr>
      <w:r>
        <w:rPr>
          <w:rFonts w:ascii="Arial" w:hAnsi="Arial"/>
          <w:color w:val="auto"/>
          <w:rtl w:val="true"/>
        </w:rPr>
        <w:t xml:space="preserve">מחקר המשך המתגבר על בעיה זו יהיה אחד הכולל מספר גדול יותר של נבדקים הנפרש וכולל  סוגי בעלי חיים מגוונים יותר מעבר לכלבים וחתולים </w:t>
      </w:r>
      <w:r>
        <w:rPr>
          <w:rFonts w:cs="Arial" w:ascii="Arial" w:hAnsi="Arial"/>
          <w:color w:val="auto"/>
          <w:rtl w:val="true"/>
        </w:rPr>
        <w:t>(</w:t>
      </w:r>
      <w:r>
        <w:rPr>
          <w:rFonts w:ascii="Arial" w:hAnsi="Arial"/>
          <w:color w:val="auto"/>
          <w:rtl w:val="true"/>
        </w:rPr>
        <w:t>דוגמת תוכים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חמוסים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חרקים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לטאות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דו חיים</w:t>
      </w:r>
      <w:r>
        <w:rPr>
          <w:rFonts w:cs="Arial" w:ascii="Arial" w:hAnsi="Arial"/>
          <w:color w:val="auto"/>
          <w:rtl w:val="true"/>
        </w:rPr>
        <w:t>...).</w:t>
      </w:r>
    </w:p>
    <w:p>
      <w:pPr>
        <w:pStyle w:val="Style18"/>
        <w:numPr>
          <w:ilvl w:val="0"/>
          <w:numId w:val="0"/>
        </w:numPr>
        <w:spacing w:lineRule="auto" w:line="360" w:before="0" w:after="0"/>
        <w:ind w:hanging="360" w:start="720" w:end="0"/>
        <w:contextualSpacing/>
        <w:jc w:val="both"/>
        <w:rPr>
          <w:color w:val="auto"/>
        </w:rPr>
      </w:pPr>
      <w:r>
        <w:rPr>
          <w:color w:val="auto"/>
          <w:rtl w:val="true"/>
        </w:rPr>
      </w:r>
    </w:p>
    <w:p>
      <w:pPr>
        <w:pStyle w:val="Style18"/>
        <w:widowControl/>
        <w:numPr>
          <w:ilvl w:val="0"/>
          <w:numId w:val="2"/>
        </w:numPr>
        <w:suppressAutoHyphens w:val="true"/>
        <w:bidi w:val="1"/>
        <w:spacing w:lineRule="auto" w:line="360" w:before="0" w:after="0"/>
        <w:ind w:hanging="0" w:start="720" w:end="0"/>
        <w:contextualSpacing/>
        <w:jc w:val="both"/>
        <w:rPr>
          <w:color w:val="auto"/>
        </w:rPr>
      </w:pPr>
      <w:r>
        <w:rPr>
          <w:rFonts w:ascii="Arial" w:hAnsi="Arial"/>
          <w:color w:val="auto"/>
          <w:rtl w:val="true"/>
        </w:rPr>
        <w:t>המאמרים שבחרנו ייחודיים במניפולציה האורגנית שלהם</w:t>
      </w:r>
      <w:r>
        <w:rPr>
          <w:rFonts w:cs="Arial" w:ascii="Arial" w:hAnsi="Arial"/>
          <w:color w:val="auto"/>
          <w:rtl w:val="true"/>
        </w:rPr>
        <w:t xml:space="preserve">; </w:t>
      </w:r>
      <w:r>
        <w:rPr>
          <w:rFonts w:ascii="Arial" w:hAnsi="Arial"/>
          <w:color w:val="auto"/>
          <w:rtl w:val="true"/>
        </w:rPr>
        <w:t xml:space="preserve">הם מוציאים את הטיפול בהפרעה מעבר למעבדה לכיוון פעילויות יומיומיות בעלות ערך כשלעצמן </w:t>
      </w:r>
      <w:r>
        <w:rPr>
          <w:rFonts w:cs="Arial" w:ascii="Arial" w:hAnsi="Arial"/>
          <w:color w:val="auto"/>
          <w:rtl w:val="true"/>
        </w:rPr>
        <w:t>(</w:t>
      </w:r>
      <w:r>
        <w:rPr>
          <w:rFonts w:ascii="Arial" w:hAnsi="Arial"/>
          <w:color w:val="auto"/>
          <w:rtl w:val="true"/>
        </w:rPr>
        <w:t>גידול בעל חיים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תרגול מדיטטיבי</w:t>
      </w:r>
      <w:r>
        <w:rPr>
          <w:rFonts w:cs="Arial" w:ascii="Arial" w:hAnsi="Arial"/>
          <w:color w:val="auto"/>
          <w:rtl w:val="true"/>
        </w:rPr>
        <w:t>).</w:t>
      </w:r>
      <w:r>
        <w:rPr>
          <w:rFonts w:ascii="Arial" w:hAnsi="Arial"/>
          <w:color w:val="auto"/>
          <w:rtl w:val="true"/>
        </w:rPr>
        <w:t xml:space="preserve"> </w:t>
      </w:r>
      <w:r>
        <w:rPr>
          <w:rFonts w:ascii="Arial" w:hAnsi="Arial"/>
          <w:color w:val="auto"/>
          <w:rtl w:val="true"/>
        </w:rPr>
        <w:t>הם מתמקדים בגורמי החוסן המונעים דיכאון – דוגמת תמיכה חברתית בדמות חיית מחמד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או מחויבות רוחנית בדמות מדיטציה ותרגול בונני – ולאו דווקא בגורמים הפתולוגיים</w:t>
      </w:r>
      <w:r>
        <w:rPr>
          <w:rFonts w:cs="Arial" w:ascii="Arial" w:hAnsi="Arial"/>
          <w:color w:val="auto"/>
          <w:rtl w:val="true"/>
        </w:rPr>
        <w:t xml:space="preserve">. </w:t>
      </w:r>
      <w:r>
        <w:rPr>
          <w:rFonts w:ascii="Arial" w:hAnsi="Arial"/>
          <w:color w:val="auto"/>
          <w:rtl w:val="true"/>
        </w:rPr>
        <w:t>חרף חומרת הדיכאון של הנבדקים בשני המחקרים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הטיפול באמצעות חיזוק גורמי החוסן הניב תוצאות חיוביות לעומת טיפול עם המתמקד בגורמים הפתלוגיים</w:t>
      </w:r>
      <w:r>
        <w:rPr>
          <w:rFonts w:cs="Arial" w:ascii="Arial" w:hAnsi="Arial"/>
          <w:color w:val="auto"/>
          <w:rtl w:val="true"/>
        </w:rPr>
        <w:t xml:space="preserve">. </w:t>
      </w:r>
      <w:r>
        <w:rPr>
          <w:rFonts w:ascii="Arial" w:hAnsi="Arial"/>
          <w:color w:val="auto"/>
          <w:rtl w:val="true"/>
        </w:rPr>
        <w:t>התוצאות מובהקות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הן במחקר ארוך</w:t>
      </w:r>
      <w:r>
        <w:rPr>
          <w:rFonts w:cs="Arial" w:ascii="Arial" w:hAnsi="Arial"/>
          <w:color w:val="auto"/>
          <w:rtl w:val="true"/>
        </w:rPr>
        <w:t>-</w:t>
      </w:r>
      <w:r>
        <w:rPr>
          <w:rFonts w:ascii="Arial" w:hAnsi="Arial"/>
          <w:color w:val="auto"/>
          <w:rtl w:val="true"/>
        </w:rPr>
        <w:t xml:space="preserve">טווח המבצע מניפולציה חלשה </w:t>
      </w:r>
      <w:r>
        <w:rPr>
          <w:rFonts w:cs="Arial" w:ascii="Arial" w:hAnsi="Arial"/>
          <w:color w:val="auto"/>
          <w:rtl w:val="true"/>
        </w:rPr>
        <w:t>(</w:t>
      </w:r>
      <w:r>
        <w:rPr>
          <w:rFonts w:ascii="Arial" w:hAnsi="Arial"/>
          <w:color w:val="auto"/>
          <w:rtl w:val="true"/>
        </w:rPr>
        <w:t xml:space="preserve">אימוץ בעל חיים ודגימה מדי </w:t>
      </w:r>
      <w:r>
        <w:rPr>
          <w:rFonts w:cs="Arial" w:ascii="Arial" w:hAnsi="Arial"/>
          <w:color w:val="auto"/>
        </w:rPr>
        <w:t>4</w:t>
      </w:r>
      <w:r>
        <w:rPr>
          <w:rFonts w:cs="Arial" w:ascii="Arial" w:hAnsi="Arial"/>
          <w:color w:val="auto"/>
          <w:rtl w:val="true"/>
        </w:rPr>
        <w:t xml:space="preserve"> </w:t>
      </w:r>
      <w:r>
        <w:rPr>
          <w:rFonts w:ascii="Arial" w:hAnsi="Arial"/>
          <w:color w:val="auto"/>
          <w:rtl w:val="true"/>
        </w:rPr>
        <w:t>חודשים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לאורך שנה</w:t>
      </w:r>
      <w:r>
        <w:rPr>
          <w:rFonts w:cs="Arial" w:ascii="Arial" w:hAnsi="Arial"/>
          <w:color w:val="auto"/>
          <w:rtl w:val="true"/>
        </w:rPr>
        <w:t xml:space="preserve">) </w:t>
      </w:r>
      <w:r>
        <w:rPr>
          <w:rFonts w:ascii="Arial" w:hAnsi="Arial"/>
          <w:color w:val="auto"/>
          <w:rtl w:val="true"/>
        </w:rPr>
        <w:t>והן במחקר קצר</w:t>
      </w:r>
      <w:r>
        <w:rPr>
          <w:rFonts w:cs="Arial" w:ascii="Arial" w:hAnsi="Arial"/>
          <w:color w:val="auto"/>
          <w:rtl w:val="true"/>
        </w:rPr>
        <w:t>-</w:t>
      </w:r>
      <w:r>
        <w:rPr>
          <w:rFonts w:ascii="Arial" w:hAnsi="Arial"/>
          <w:color w:val="auto"/>
          <w:rtl w:val="true"/>
        </w:rPr>
        <w:t xml:space="preserve">טווח המבצע מניפולציה עצימה ומתמשכת </w:t>
      </w:r>
      <w:r>
        <w:rPr>
          <w:rFonts w:cs="Arial" w:ascii="Arial" w:hAnsi="Arial"/>
          <w:color w:val="auto"/>
          <w:rtl w:val="true"/>
        </w:rPr>
        <w:t>(</w:t>
      </w:r>
      <w:r>
        <w:rPr>
          <w:rFonts w:ascii="Arial" w:hAnsi="Arial"/>
          <w:color w:val="auto"/>
          <w:rtl w:val="true"/>
        </w:rPr>
        <w:t>תרגולי מדיטציה תכופים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לאורך חודשיים</w:t>
      </w:r>
      <w:r>
        <w:rPr>
          <w:rFonts w:cs="Arial" w:ascii="Arial" w:hAnsi="Arial"/>
          <w:color w:val="auto"/>
          <w:rtl w:val="true"/>
        </w:rPr>
        <w:t xml:space="preserve">). </w:t>
      </w:r>
      <w:r>
        <w:rPr>
          <w:rFonts w:ascii="Arial" w:hAnsi="Arial"/>
          <w:color w:val="auto"/>
          <w:rtl w:val="true"/>
        </w:rPr>
        <w:t>אולם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 xml:space="preserve">שני המחקרים מאופיינים בהרבה </w:t>
      </w:r>
      <w:r>
        <w:rPr>
          <w:rFonts w:cs="Arial" w:ascii="Arial" w:hAnsi="Arial"/>
          <w:color w:val="auto"/>
          <w:rtl w:val="true"/>
        </w:rPr>
        <w:t>"</w:t>
      </w:r>
      <w:r>
        <w:rPr>
          <w:rFonts w:ascii="Arial" w:hAnsi="Arial"/>
          <w:color w:val="auto"/>
          <w:rtl w:val="true"/>
        </w:rPr>
        <w:t>רעש</w:t>
      </w:r>
      <w:r>
        <w:rPr>
          <w:rFonts w:cs="Arial" w:ascii="Arial" w:hAnsi="Arial"/>
          <w:color w:val="auto"/>
          <w:rtl w:val="true"/>
        </w:rPr>
        <w:t xml:space="preserve">" – </w:t>
      </w:r>
      <w:r>
        <w:rPr>
          <w:rFonts w:ascii="Arial" w:hAnsi="Arial"/>
          <w:color w:val="auto"/>
          <w:rtl w:val="true"/>
        </w:rPr>
        <w:t>לא נבדקו השפעות של סוגי מדיטציה שונים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חיות מחמד שונות</w:t>
      </w:r>
      <w:r>
        <w:rPr>
          <w:rFonts w:cs="Arial" w:ascii="Arial" w:hAnsi="Arial"/>
          <w:color w:val="auto"/>
          <w:rtl w:val="true"/>
        </w:rPr>
        <w:t xml:space="preserve">, </w:t>
      </w:r>
      <w:r>
        <w:rPr>
          <w:rFonts w:ascii="Arial" w:hAnsi="Arial"/>
          <w:color w:val="auto"/>
          <w:rtl w:val="true"/>
        </w:rPr>
        <w:t>ואינטרקציה עם סוגיו השונים של הטיפול הקיים</w:t>
      </w:r>
      <w:r>
        <w:rPr>
          <w:rFonts w:cs="Arial" w:ascii="Arial" w:hAnsi="Arial"/>
          <w:color w:val="auto"/>
          <w:rtl w:val="true"/>
        </w:rPr>
        <w:t xml:space="preserve">. </w:t>
      </w:r>
    </w:p>
    <w:p>
      <w:pPr>
        <w:pStyle w:val="Style18"/>
        <w:widowControl/>
        <w:suppressAutoHyphens w:val="true"/>
        <w:bidi w:val="1"/>
        <w:spacing w:lineRule="auto" w:line="360" w:before="0" w:after="0"/>
        <w:ind w:hanging="0" w:start="629" w:end="0"/>
        <w:contextualSpacing/>
        <w:jc w:val="both"/>
        <w:rPr>
          <w:rFonts w:ascii="Arial" w:hAnsi="Arial" w:cs="Arial"/>
        </w:rPr>
      </w:pPr>
      <w:r>
        <w:rPr>
          <w:rFonts w:cs="Arial" w:ascii="Arial" w:hAnsi="Arial"/>
          <w:rtl w:val="true"/>
        </w:rPr>
      </w:r>
    </w:p>
    <w:p>
      <w:pPr>
        <w:pStyle w:val="Style18"/>
        <w:widowControl/>
        <w:suppressAutoHyphens w:val="true"/>
        <w:bidi w:val="1"/>
        <w:spacing w:lineRule="auto" w:line="360" w:before="0" w:after="0"/>
        <w:ind w:hanging="0" w:start="629" w:end="0"/>
        <w:contextualSpacing/>
        <w:jc w:val="both"/>
        <w:rPr>
          <w:rFonts w:ascii="Arial" w:hAnsi="Arial" w:cs="Arial"/>
        </w:rPr>
      </w:pPr>
      <w:r>
        <w:rPr>
          <w:rFonts w:cs="Arial" w:ascii="Arial" w:hAnsi="Arial"/>
          <w:rtl w:val="true"/>
        </w:rPr>
      </w:r>
    </w:p>
    <w:p>
      <w:pPr>
        <w:pStyle w:val="Style18"/>
        <w:widowControl/>
        <w:suppressAutoHyphens w:val="true"/>
        <w:bidi w:val="1"/>
        <w:spacing w:lineRule="auto" w:line="360" w:before="0" w:after="0"/>
        <w:ind w:hanging="0" w:start="629" w:end="0"/>
        <w:contextualSpacing/>
        <w:jc w:val="both"/>
        <w:rPr>
          <w:rFonts w:ascii="Arial" w:hAnsi="Arial" w:cs="Arial"/>
        </w:rPr>
      </w:pPr>
      <w:r>
        <w:rPr>
          <w:rFonts w:cs="Arial" w:ascii="Arial" w:hAnsi="Arial"/>
          <w:rtl w:val="true"/>
        </w:rPr>
      </w:r>
    </w:p>
    <w:p>
      <w:pPr>
        <w:pStyle w:val="Style18"/>
        <w:widowControl/>
        <w:suppressAutoHyphens w:val="true"/>
        <w:bidi w:val="1"/>
        <w:spacing w:lineRule="auto" w:line="360" w:before="0" w:after="0"/>
        <w:ind w:hanging="0" w:start="629" w:end="0"/>
        <w:contextualSpacing/>
        <w:jc w:val="both"/>
        <w:rPr>
          <w:rFonts w:ascii="Arial" w:hAnsi="Arial" w:cs="Arial"/>
        </w:rPr>
      </w:pPr>
      <w:r>
        <w:rPr>
          <w:rFonts w:cs="Arial" w:ascii="Arial" w:hAnsi="Arial"/>
          <w:rtl w:val="true"/>
        </w:rPr>
      </w:r>
    </w:p>
    <w:p>
      <w:pPr>
        <w:pStyle w:val="Style18"/>
        <w:widowControl/>
        <w:suppressAutoHyphens w:val="true"/>
        <w:bidi w:val="1"/>
        <w:spacing w:lineRule="auto" w:line="360" w:before="0" w:after="0"/>
        <w:ind w:hanging="0" w:start="629" w:end="0"/>
        <w:contextualSpacing/>
        <w:jc w:val="both"/>
        <w:rPr>
          <w:b/>
          <w:bCs/>
          <w:color w:val="auto"/>
          <w:u w:val="single"/>
        </w:rPr>
      </w:pPr>
      <w:r>
        <w:rPr>
          <w:rFonts w:ascii="Arial" w:hAnsi="Arial"/>
          <w:b/>
          <w:b/>
          <w:bCs/>
          <w:color w:val="auto"/>
          <w:u w:val="single"/>
          <w:rtl w:val="true"/>
        </w:rPr>
        <w:t>מאמרים</w:t>
      </w:r>
    </w:p>
    <w:p>
      <w:pPr>
        <w:pStyle w:val="BodyText"/>
        <w:widowControl/>
        <w:suppressAutoHyphens w:val="true"/>
        <w:bidi w:val="0"/>
        <w:spacing w:lineRule="auto" w:line="276" w:before="0" w:after="140"/>
        <w:ind w:hanging="0" w:start="0" w:end="720"/>
        <w:jc w:val="center"/>
        <w:rPr/>
      </w:pPr>
      <w:r>
        <w:rPr/>
        <w:t xml:space="preserve">Barnhofer, T., Crane, C., Hargus, E., Amarasinghe, M., Winder, R., &amp; Williams, J. M. G. (2008). Mindfulness-based cognitive therapy as a treatment for chronic depression: A preliminary study. </w:t>
      </w:r>
      <w:r>
        <w:rPr>
          <w:rStyle w:val="Emphasis"/>
        </w:rPr>
        <w:t>Behaviour Research and Therapy 47 (2009)</w:t>
      </w:r>
      <w:r>
        <w:rPr/>
        <w:t xml:space="preserve">, pp. 366-373. </w:t>
      </w:r>
      <w:r>
        <w:rPr>
          <w:rStyle w:val="Hyperlink"/>
        </w:rPr>
        <w:t>https://www.sciencedirect.com/science/article/pii/S0005796709000333</w:t>
      </w:r>
    </w:p>
    <w:p>
      <w:pPr>
        <w:pStyle w:val="BodyText"/>
        <w:bidi w:val="0"/>
        <w:jc w:val="center"/>
        <w:rPr/>
      </w:pPr>
      <w:r>
        <w:rPr/>
      </w:r>
    </w:p>
    <w:p>
      <w:pPr>
        <w:pStyle w:val="BodyText"/>
        <w:widowControl/>
        <w:suppressAutoHyphens w:val="true"/>
        <w:bidi w:val="0"/>
        <w:spacing w:lineRule="auto" w:line="276" w:before="0" w:after="140"/>
        <w:ind w:hanging="0" w:start="0" w:end="720"/>
        <w:jc w:val="center"/>
        <w:rPr/>
      </w:pPr>
      <w:r>
        <w:rPr/>
        <w:t xml:space="preserve">Pereira, J. M., &amp; Fonte, D. (2018). Pets enhance antidepressant pharmacotherapy effects in patients with treatment resistant major depressive disorder. </w:t>
      </w:r>
      <w:r>
        <w:rPr>
          <w:rStyle w:val="Emphasis"/>
        </w:rPr>
        <w:t>Journal of Psychiatric Research 104 (2018)</w:t>
      </w:r>
      <w:r>
        <w:rPr/>
        <w:t xml:space="preserve">. pp. 108-113. </w:t>
      </w:r>
      <w:r>
        <w:rPr>
          <w:rStyle w:val="Hyperlink"/>
          <w:rFonts w:eastAsia="Times New Roman" w:cs="David"/>
          <w:spacing w:val="8"/>
          <w:kern w:val="2"/>
          <w:sz w:val="24"/>
          <w:szCs w:val="24"/>
          <w:lang w:val="en-US" w:eastAsia="zh-CN" w:bidi="he-IL"/>
        </w:rPr>
        <w:t>https://www.sciencedirect.com/science/article/abs/pii/S002239561830164X</w:t>
      </w:r>
    </w:p>
    <w:p>
      <w:pPr>
        <w:pStyle w:val="Style18"/>
        <w:widowControl/>
        <w:suppressAutoHyphens w:val="true"/>
        <w:bidi w:val="1"/>
        <w:spacing w:lineRule="auto" w:line="360" w:before="0" w:after="0"/>
        <w:ind w:hanging="0" w:start="629" w:end="0"/>
        <w:contextualSpacing/>
        <w:jc w:val="both"/>
        <w:rPr>
          <w:rFonts w:ascii="Arial" w:hAnsi="Arial" w:cs="Arial"/>
        </w:rPr>
      </w:pPr>
      <w:r>
        <w:rPr>
          <w:rFonts w:cs="Arial" w:ascii="Arial" w:hAnsi="Arial"/>
          <w:rtl w:val="true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418" w:right="1418" w:gutter="0" w:header="567" w:top="1418" w:footer="567" w:bottom="1418"/>
      <w:pgNumType w:fmt="decimal"/>
      <w:formProt w:val="false"/>
      <w:textDirection w:val="lrTb"/>
      <w:bidi/>
      <w:rtlGutter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Nimbus Roman"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roman"/>
    <w:pitch w:val="variable"/>
  </w:font>
  <w:font w:name="Wingdings"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Tahoma">
    <w:charset w:val="01" w:characterSet="utf-8"/>
    <w:family w:val="roman"/>
    <w:pitch w:val="variable"/>
  </w:font>
  <w:font w:name="Nimbus Sans">
    <w:charset w:val="01" w:characterSet="utf-8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>
        <w:rtl w:val="true"/>
      </w:rPr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hanging="0" w:start="0" w:end="0"/>
      <w:jc w:val="both"/>
      <w:rPr>
        <w:rFonts w:cs="Narkisim"/>
        <w:b/>
        <w:bCs/>
        <w:color w:val="808080"/>
        <w:spacing w:val="-6"/>
        <w:w w:val="80"/>
        <w:sz w:val="28"/>
        <w:szCs w:val="28"/>
        <w:lang w:val="en-US" w:eastAsia="en-US"/>
      </w:rPr>
    </w:pPr>
    <w:r>
      <w:rPr>
        <w:rFonts w:cs="Narkisim"/>
        <w:b/>
        <w:bCs/>
        <w:color w:val="808080"/>
        <w:spacing w:val="-6"/>
        <w:w w:val="80"/>
        <w:sz w:val="28"/>
        <w:szCs w:val="28"/>
        <w:rtl w:val="true"/>
        <w:lang w:val="en-US" w:eastAsia="en-US"/>
      </w:rPr>
      <mc:AlternateContent>
        <mc:Choice Requires="wpg">
          <w:drawing>
            <wp:anchor behindDoc="1" distT="635" distB="635" distL="0" distR="6350" simplePos="0" locked="0" layoutInCell="0" allowOverlap="1" relativeHeight="10">
              <wp:simplePos x="0" y="0"/>
              <wp:positionH relativeFrom="page">
                <wp:posOffset>-7331075</wp:posOffset>
              </wp:positionH>
              <wp:positionV relativeFrom="paragraph">
                <wp:posOffset>-302260</wp:posOffset>
              </wp:positionV>
              <wp:extent cx="3028315" cy="630555"/>
              <wp:effectExtent l="0" t="635" r="6350" b="635"/>
              <wp:wrapNone/>
              <wp:docPr id="3" name="Shape3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028320" cy="630720"/>
                        <a:chOff x="0" y="0"/>
                        <a:chExt cx="3028320" cy="630720"/>
                      </a:xfrm>
                    </wpg:grpSpPr>
                    <wps:wsp>
                      <wps:cNvSpPr/>
                      <wps:spPr>
                        <a:xfrm flipH="1">
                          <a:off x="3023280" y="0"/>
                          <a:ext cx="5040" cy="630720"/>
                        </a:xfrm>
                        <a:prstGeom prst="line">
                          <a:avLst/>
                        </a:prstGeom>
                        <a:ln w="12600">
                          <a:solidFill>
                            <a:srgbClr val="f4923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wps:wsp>
                      <wps:cNvPr id="4" name=""/>
                      <wps:cNvSpPr/>
                      <wps:spPr>
                        <a:xfrm>
                          <a:off x="0" y="39960"/>
                          <a:ext cx="2985840" cy="5688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Normal"/>
                              <w:overflowPunct w:val="true"/>
                              <w:bidi w:val="1"/>
                              <w:spacing w:lineRule="auto" w:line="360"/>
                              <w:jc w:val="both"/>
                              <w:rPr/>
                            </w:pPr>
                            <w:r>
                              <w:rPr>
                                <w:rFonts w:ascii="Times New Roman" w:hAnsi="Times New Roman"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>טל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 xml:space="preserve">. 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lang w:val="en-US" w:eastAsia="zh-CN" w:bidi="he-IL"/>
                              </w:rPr>
                              <w:t>08-6461655/6/7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 xml:space="preserve">    </w:t>
                            </w:r>
                          </w:p>
                          <w:p>
                            <w:pPr>
                              <w:pStyle w:val="Normal"/>
                              <w:overflowPunct w:val="true"/>
                              <w:bidi w:val="1"/>
                              <w:spacing w:lineRule="auto" w:line="360"/>
                              <w:jc w:val="both"/>
                              <w:rPr/>
                            </w:pPr>
                            <w:r>
                              <w:rPr>
                                <w:rFonts w:ascii="Times New Roman" w:hAnsi="Times New Roman"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>ת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>ד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 xml:space="preserve">. 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lang w:val="en-US" w:eastAsia="zh-CN" w:bidi="he-IL"/>
                              </w:rPr>
                              <w:t>653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>באר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 xml:space="preserve">שבע 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lang w:val="en-US" w:eastAsia="zh-CN" w:bidi="he-IL"/>
                              </w:rPr>
                              <w:t>84105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 xml:space="preserve">    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90"/>
                                <w:kern w:val="2"/>
                                <w:sz w:val="22"/>
                                <w:szCs w:val="22"/>
                                <w:lang w:val="en-US" w:eastAsia="zh-CN" w:bidi="he-IL"/>
                              </w:rPr>
                              <w:t>examunit@bgu.ac.il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shape_0" alt="Shape3" style="position:absolute;margin-left:-577.25pt;margin-top:-23.8pt;width:238.45pt;height:49.6pt" coordorigin="-11545,-476" coordsize="4769,992">
              <v:line id="shape_0" from="-6784,-476" to="-6777,516" stroked="t" o:allowincell="f" style="position:absolute;flip:x;mso-position-horizontal-relative:page">
                <v:stroke color="#f49230" weight="12600" joinstyle="miter" endcap="flat"/>
                <v:fill o:detectmouseclick="t" on="false"/>
                <w10:wrap type="none"/>
              </v:line>
              <v:rect id="shape_0" path="m0,0l-2147483645,0l-2147483645,-2147483646l0,-2147483646xe" stroked="f" o:allowincell="f" style="position:absolute;left:-11545;top:-413;width:4701;height:895;mso-wrap-style:square;v-text-anchor:top;mso-position-horizontal-relative:page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Normal"/>
                        <w:overflowPunct w:val="true"/>
                        <w:bidi w:val="1"/>
                        <w:spacing w:lineRule="auto" w:line="360"/>
                        <w:jc w:val="both"/>
                        <w:rPr/>
                      </w:pPr>
                      <w:r>
                        <w:rPr>
                          <w:rFonts w:ascii="Times New Roman" w:hAnsi="Times New Roman"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>טל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 xml:space="preserve">. 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lang w:val="en-US" w:eastAsia="zh-CN" w:bidi="he-IL"/>
                        </w:rPr>
                        <w:t>08-6461655/6/7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 xml:space="preserve">    </w:t>
                      </w:r>
                    </w:p>
                    <w:p>
                      <w:pPr>
                        <w:pStyle w:val="Normal"/>
                        <w:overflowPunct w:val="true"/>
                        <w:bidi w:val="1"/>
                        <w:spacing w:lineRule="auto" w:line="360"/>
                        <w:jc w:val="both"/>
                        <w:rPr/>
                      </w:pPr>
                      <w:r>
                        <w:rPr>
                          <w:rFonts w:ascii="Times New Roman" w:hAnsi="Times New Roman"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>ת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>.</w:t>
                      </w:r>
                      <w:r>
                        <w:rPr>
                          <w:rFonts w:ascii="Times New Roman" w:hAnsi="Times New Roman"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>ד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 xml:space="preserve">. 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lang w:val="en-US" w:eastAsia="zh-CN" w:bidi="he-IL"/>
                        </w:rPr>
                        <w:t>653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 xml:space="preserve"> </w:t>
                      </w:r>
                      <w:r>
                        <w:rPr>
                          <w:rFonts w:ascii="Times New Roman" w:hAnsi="Times New Roman"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>באר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>-</w:t>
                      </w:r>
                      <w:r>
                        <w:rPr>
                          <w:rFonts w:ascii="Times New Roman" w:hAnsi="Times New Roman"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 xml:space="preserve">שבע 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lang w:val="en-US" w:eastAsia="zh-CN" w:bidi="he-IL"/>
                        </w:rPr>
                        <w:t>84105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 xml:space="preserve">    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90"/>
                          <w:kern w:val="2"/>
                          <w:sz w:val="22"/>
                          <w:szCs w:val="22"/>
                          <w:lang w:val="en-US" w:eastAsia="zh-CN" w:bidi="he-IL"/>
                        </w:rPr>
                        <w:t>examunit@bgu.ac.il</w:t>
                      </w:r>
                    </w:p>
                  </w:txbxContent>
                </v:textbox>
                <w10:wrap type="none"/>
              </v:rect>
            </v:group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hanging="0" w:start="0" w:end="0"/>
      <w:jc w:val="both"/>
      <w:rPr>
        <w:rFonts w:cs="Narkisim"/>
        <w:b/>
        <w:bCs/>
        <w:color w:val="808080"/>
        <w:spacing w:val="-6"/>
        <w:w w:val="80"/>
        <w:sz w:val="28"/>
        <w:szCs w:val="28"/>
        <w:lang w:val="en-US" w:eastAsia="en-US"/>
      </w:rPr>
    </w:pPr>
    <w:r>
      <w:rPr>
        <w:rFonts w:cs="Narkisim"/>
        <w:b/>
        <w:bCs/>
        <w:color w:val="808080"/>
        <w:spacing w:val="-6"/>
        <w:w w:val="80"/>
        <w:sz w:val="28"/>
        <w:szCs w:val="28"/>
        <w:rtl w:val="true"/>
        <w:lang w:val="en-US" w:eastAsia="en-US"/>
      </w:rPr>
      <mc:AlternateContent>
        <mc:Choice Requires="wpg">
          <w:drawing>
            <wp:anchor behindDoc="1" distT="635" distB="635" distL="0" distR="6350" simplePos="0" locked="0" layoutInCell="0" allowOverlap="1" relativeHeight="10">
              <wp:simplePos x="0" y="0"/>
              <wp:positionH relativeFrom="page">
                <wp:posOffset>-7331075</wp:posOffset>
              </wp:positionH>
              <wp:positionV relativeFrom="paragraph">
                <wp:posOffset>-302260</wp:posOffset>
              </wp:positionV>
              <wp:extent cx="3028315" cy="630555"/>
              <wp:effectExtent l="0" t="635" r="6350" b="635"/>
              <wp:wrapNone/>
              <wp:docPr id="5" name="Shape3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028320" cy="630720"/>
                        <a:chOff x="0" y="0"/>
                        <a:chExt cx="3028320" cy="630720"/>
                      </a:xfrm>
                    </wpg:grpSpPr>
                    <wps:wsp>
                      <wps:cNvSpPr/>
                      <wps:spPr>
                        <a:xfrm flipH="1">
                          <a:off x="3023280" y="0"/>
                          <a:ext cx="5040" cy="630720"/>
                        </a:xfrm>
                        <a:prstGeom prst="line">
                          <a:avLst/>
                        </a:prstGeom>
                        <a:ln w="12600">
                          <a:solidFill>
                            <a:srgbClr val="f4923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  <wps:wsp>
                      <wps:cNvPr id="6" name=""/>
                      <wps:cNvSpPr/>
                      <wps:spPr>
                        <a:xfrm>
                          <a:off x="0" y="39960"/>
                          <a:ext cx="2985840" cy="5688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Normal"/>
                              <w:overflowPunct w:val="true"/>
                              <w:bidi w:val="1"/>
                              <w:spacing w:lineRule="auto" w:line="360"/>
                              <w:jc w:val="both"/>
                              <w:rPr/>
                            </w:pPr>
                            <w:r>
                              <w:rPr>
                                <w:rFonts w:ascii="Times New Roman" w:hAnsi="Times New Roman"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>טל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 xml:space="preserve">. 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lang w:val="en-US" w:eastAsia="zh-CN" w:bidi="he-IL"/>
                              </w:rPr>
                              <w:t>08-6461655/6/7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 xml:space="preserve">    </w:t>
                            </w:r>
                          </w:p>
                          <w:p>
                            <w:pPr>
                              <w:pStyle w:val="Normal"/>
                              <w:overflowPunct w:val="true"/>
                              <w:bidi w:val="1"/>
                              <w:spacing w:lineRule="auto" w:line="360"/>
                              <w:jc w:val="both"/>
                              <w:rPr/>
                            </w:pPr>
                            <w:r>
                              <w:rPr>
                                <w:rFonts w:ascii="Times New Roman" w:hAnsi="Times New Roman"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>ת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>ד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 xml:space="preserve">. 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lang w:val="en-US" w:eastAsia="zh-CN" w:bidi="he-IL"/>
                              </w:rPr>
                              <w:t>653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>באר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 xml:space="preserve">שבע 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lang w:val="en-US" w:eastAsia="zh-CN" w:bidi="he-IL"/>
                              </w:rPr>
                              <w:t>84105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80"/>
                                <w:kern w:val="2"/>
                                <w:sz w:val="22"/>
                                <w:szCs w:val="22"/>
                                <w:rtl w:val="true"/>
                                <w:lang w:val="en-US" w:eastAsia="zh-CN" w:bidi="he-IL"/>
                              </w:rPr>
                              <w:t xml:space="preserve">    </w:t>
                            </w:r>
                            <w:r>
                              <w:rPr>
                                <w:rFonts w:eastAsia="Times New Roman" w:cs="Narkisim"/>
                                <w:color w:val="333333"/>
                                <w:spacing w:val="-6"/>
                                <w:w w:val="90"/>
                                <w:kern w:val="2"/>
                                <w:sz w:val="22"/>
                                <w:szCs w:val="22"/>
                                <w:lang w:val="en-US" w:eastAsia="zh-CN" w:bidi="he-IL"/>
                              </w:rPr>
                              <w:t>examunit@bgu.ac.il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shape_0" alt="Shape3" style="position:absolute;margin-left:-577.25pt;margin-top:-23.8pt;width:238.45pt;height:49.6pt" coordorigin="-11545,-476" coordsize="4769,992">
              <v:line id="shape_0" from="-6784,-476" to="-6777,516" stroked="t" o:allowincell="f" style="position:absolute;flip:x;mso-position-horizontal-relative:page">
                <v:stroke color="#f49230" weight="12600" joinstyle="miter" endcap="flat"/>
                <v:fill o:detectmouseclick="t" on="false"/>
                <w10:wrap type="none"/>
              </v:line>
              <v:rect id="shape_0" path="m0,0l-2147483645,0l-2147483645,-2147483646l0,-2147483646xe" stroked="f" o:allowincell="f" style="position:absolute;left:-11545;top:-413;width:4701;height:895;mso-wrap-style:square;v-text-anchor:top;mso-position-horizontal-relative:page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Normal"/>
                        <w:overflowPunct w:val="true"/>
                        <w:bidi w:val="1"/>
                        <w:spacing w:lineRule="auto" w:line="360"/>
                        <w:jc w:val="both"/>
                        <w:rPr/>
                      </w:pPr>
                      <w:r>
                        <w:rPr>
                          <w:rFonts w:ascii="Times New Roman" w:hAnsi="Times New Roman"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>טל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 xml:space="preserve">. 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lang w:val="en-US" w:eastAsia="zh-CN" w:bidi="he-IL"/>
                        </w:rPr>
                        <w:t>08-6461655/6/7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 xml:space="preserve">    </w:t>
                      </w:r>
                    </w:p>
                    <w:p>
                      <w:pPr>
                        <w:pStyle w:val="Normal"/>
                        <w:overflowPunct w:val="true"/>
                        <w:bidi w:val="1"/>
                        <w:spacing w:lineRule="auto" w:line="360"/>
                        <w:jc w:val="both"/>
                        <w:rPr/>
                      </w:pPr>
                      <w:r>
                        <w:rPr>
                          <w:rFonts w:ascii="Times New Roman" w:hAnsi="Times New Roman"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>ת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>.</w:t>
                      </w:r>
                      <w:r>
                        <w:rPr>
                          <w:rFonts w:ascii="Times New Roman" w:hAnsi="Times New Roman"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>ד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 xml:space="preserve">. 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lang w:val="en-US" w:eastAsia="zh-CN" w:bidi="he-IL"/>
                        </w:rPr>
                        <w:t>653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 xml:space="preserve"> </w:t>
                      </w:r>
                      <w:r>
                        <w:rPr>
                          <w:rFonts w:ascii="Times New Roman" w:hAnsi="Times New Roman"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>באר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>-</w:t>
                      </w:r>
                      <w:r>
                        <w:rPr>
                          <w:rFonts w:ascii="Times New Roman" w:hAnsi="Times New Roman"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 xml:space="preserve">שבע 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lang w:val="en-US" w:eastAsia="zh-CN" w:bidi="he-IL"/>
                        </w:rPr>
                        <w:t>84105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80"/>
                          <w:kern w:val="2"/>
                          <w:sz w:val="22"/>
                          <w:szCs w:val="22"/>
                          <w:rtl w:val="true"/>
                          <w:lang w:val="en-US" w:eastAsia="zh-CN" w:bidi="he-IL"/>
                        </w:rPr>
                        <w:t xml:space="preserve">    </w:t>
                      </w:r>
                      <w:r>
                        <w:rPr>
                          <w:rFonts w:eastAsia="Times New Roman" w:cs="Narkisim"/>
                          <w:color w:val="333333"/>
                          <w:spacing w:val="-6"/>
                          <w:w w:val="90"/>
                          <w:kern w:val="2"/>
                          <w:sz w:val="22"/>
                          <w:szCs w:val="22"/>
                          <w:lang w:val="en-US" w:eastAsia="zh-CN" w:bidi="he-IL"/>
                        </w:rPr>
                        <w:t>examunit@bgu.ac.il</w:t>
                      </w:r>
                    </w:p>
                  </w:txbxContent>
                </v:textbox>
                <w10:wrap type="none"/>
              </v:rect>
            </v:group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>
        <w:rtl w:val="true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ind w:hanging="0" w:start="0" w:end="0"/>
      <w:jc w:val="both"/>
      <w:rPr>
        <w:rFonts w:cs="Arial"/>
        <w:sz w:val="22"/>
        <w:szCs w:val="22"/>
        <w:lang w:val="en-US" w:eastAsia="en-US"/>
      </w:rPr>
    </w:pPr>
    <w:r>
      <w:rPr>
        <w:rFonts w:cs="Arial"/>
        <w:sz w:val="22"/>
        <w:szCs w:val="22"/>
        <w:rtl w:val="true"/>
        <w:lang w:val="en-US" w:eastAsia="en-US"/>
      </w:rPr>
      <mc:AlternateContent>
        <mc:Choice Requires="wps">
          <w:drawing>
            <wp:anchor behindDoc="1" distT="6350" distB="6350" distL="0" distR="0" simplePos="0" locked="0" layoutInCell="0" allowOverlap="1" relativeHeight="15">
              <wp:simplePos x="0" y="0"/>
              <wp:positionH relativeFrom="page">
                <wp:posOffset>-4693285</wp:posOffset>
              </wp:positionH>
              <wp:positionV relativeFrom="paragraph">
                <wp:posOffset>287655</wp:posOffset>
              </wp:positionV>
              <wp:extent cx="342900" cy="1270"/>
              <wp:effectExtent l="0" t="6350" r="0" b="6350"/>
              <wp:wrapNone/>
              <wp:docPr id="1" name="Shape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343080" cy="1440"/>
                      </a:xfrm>
                      <a:prstGeom prst="line">
                        <a:avLst/>
                      </a:prstGeom>
                      <a:ln w="12600">
                        <a:solidFill>
                          <a:srgbClr val="f4923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369.55pt,22.65pt" to="-342.6pt,22.7pt" ID="Shape2" stroked="t" o:allowincell="f" style="position:absolute;flip:x;mso-position-horizontal-relative:page">
              <v:stroke color="#f49230" weight="12600" joinstyle="miter" endcap="flat"/>
              <v:fill o:detectmouseclick="t" on="false"/>
              <w10:wrap type="none"/>
            </v:line>
          </w:pict>
        </mc:Fallback>
      </mc:AlternateContent>
    </w:r>
  </w:p>
  <w:p>
    <w:pPr>
      <w:pStyle w:val="Header"/>
      <w:ind w:hanging="0" w:start="0" w:end="0"/>
      <w:jc w:val="both"/>
      <w:rPr>
        <w:rFonts w:cs="Arial"/>
        <w:b/>
        <w:bCs/>
        <w:sz w:val="22"/>
        <w:szCs w:val="22"/>
        <w:lang w:val="en-US" w:eastAsia="en-US"/>
      </w:rPr>
    </w:pPr>
    <w:r>
      <w:rPr>
        <w:rFonts w:cs="Arial"/>
        <w:b/>
        <w:bCs/>
        <w:sz w:val="22"/>
        <w:szCs w:val="22"/>
        <w:lang w:val="en-US" w:eastAsia="en-US"/>
      </w:rPr>
      <w:t>207278144</w:t>
    </w:r>
    <w:r>
      <w:rPr>
        <w:rFonts w:cs="Arial"/>
        <w:b/>
        <w:bCs/>
        <w:sz w:val="22"/>
        <w:szCs w:val="22"/>
        <w:rtl w:val="true"/>
        <w:lang w:val="en-US" w:eastAsia="en-US"/>
      </w:rPr>
      <w:t xml:space="preserve"> </w:t>
    </w:r>
    <w:r>
      <w:rPr>
        <w:rFonts w:cs="Arial"/>
        <w:b/>
        <w:bCs/>
        <w:sz w:val="22"/>
        <w:szCs w:val="22"/>
        <w:lang w:val="en-US" w:eastAsia="en-US"/>
      </w:rPr>
      <w:t>207130253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ind w:hanging="0" w:start="0" w:end="0"/>
      <w:jc w:val="both"/>
      <w:rPr>
        <w:rFonts w:cs="Arial"/>
        <w:sz w:val="22"/>
        <w:szCs w:val="22"/>
        <w:lang w:val="en-US" w:eastAsia="en-US"/>
      </w:rPr>
    </w:pPr>
    <w:r>
      <w:rPr>
        <w:rFonts w:cs="Arial"/>
        <w:sz w:val="22"/>
        <w:szCs w:val="22"/>
        <w:rtl w:val="true"/>
        <w:lang w:val="en-US" w:eastAsia="en-US"/>
      </w:rPr>
      <mc:AlternateContent>
        <mc:Choice Requires="wps">
          <w:drawing>
            <wp:anchor behindDoc="1" distT="6350" distB="6350" distL="0" distR="0" simplePos="0" locked="0" layoutInCell="0" allowOverlap="1" relativeHeight="15">
              <wp:simplePos x="0" y="0"/>
              <wp:positionH relativeFrom="page">
                <wp:posOffset>-4693285</wp:posOffset>
              </wp:positionH>
              <wp:positionV relativeFrom="paragraph">
                <wp:posOffset>287655</wp:posOffset>
              </wp:positionV>
              <wp:extent cx="342900" cy="1270"/>
              <wp:effectExtent l="0" t="6350" r="0" b="6350"/>
              <wp:wrapNone/>
              <wp:docPr id="2" name="Shape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343080" cy="1440"/>
                      </a:xfrm>
                      <a:prstGeom prst="line">
                        <a:avLst/>
                      </a:prstGeom>
                      <a:ln w="12600">
                        <a:solidFill>
                          <a:srgbClr val="f4923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369.55pt,22.65pt" to="-342.6pt,22.7pt" ID="Shape2" stroked="t" o:allowincell="f" style="position:absolute;flip:x;mso-position-horizontal-relative:page">
              <v:stroke color="#f49230" weight="12600" joinstyle="miter" endcap="flat"/>
              <v:fill o:detectmouseclick="t" on="false"/>
              <w10:wrap type="none"/>
            </v:line>
          </w:pict>
        </mc:Fallback>
      </mc:AlternateContent>
    </w:r>
  </w:p>
  <w:p>
    <w:pPr>
      <w:pStyle w:val="Header"/>
      <w:ind w:hanging="0" w:start="0" w:end="0"/>
      <w:jc w:val="both"/>
      <w:rPr>
        <w:rFonts w:cs="Arial"/>
        <w:b/>
        <w:bCs/>
        <w:sz w:val="22"/>
        <w:szCs w:val="22"/>
        <w:lang w:val="en-US" w:eastAsia="en-US"/>
      </w:rPr>
    </w:pPr>
    <w:r>
      <w:rPr>
        <w:rFonts w:cs="Arial"/>
        <w:b/>
        <w:bCs/>
        <w:sz w:val="22"/>
        <w:szCs w:val="22"/>
        <w:lang w:val="en-US" w:eastAsia="en-US"/>
      </w:rPr>
      <w:t>207278144</w:t>
    </w:r>
    <w:r>
      <w:rPr>
        <w:rFonts w:cs="Arial"/>
        <w:b/>
        <w:bCs/>
        <w:sz w:val="22"/>
        <w:szCs w:val="22"/>
        <w:rtl w:val="true"/>
        <w:lang w:val="en-US" w:eastAsia="en-US"/>
      </w:rPr>
      <w:t xml:space="preserve"> </w:t>
    </w:r>
    <w:r>
      <w:rPr>
        <w:rFonts w:cs="Arial"/>
        <w:b/>
        <w:bCs/>
        <w:sz w:val="22"/>
        <w:szCs w:val="22"/>
        <w:lang w:val="en-US" w:eastAsia="en-US"/>
      </w:rPr>
      <w:t>207130253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end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hebrew2"/>
      <w:lvlText w:val="%1."/>
      <w:lvlJc w:val="end"/>
      <w:pPr>
        <w:tabs>
          <w:tab w:val="num" w:pos="720"/>
        </w:tabs>
        <w:ind w:start="720" w:hanging="360"/>
      </w:pPr>
      <w:rPr/>
    </w:lvl>
    <w:lvl w:ilvl="1">
      <w:start w:val="1"/>
      <w:numFmt w:val="decimal"/>
      <w:lvlText w:val="%2."/>
      <w:lvlJc w:val="end"/>
      <w:pPr>
        <w:tabs>
          <w:tab w:val="num" w:pos="1080"/>
        </w:tabs>
        <w:ind w:start="1080" w:hanging="360"/>
      </w:pPr>
      <w:rPr/>
    </w:lvl>
    <w:lvl w:ilvl="2">
      <w:start w:val="1"/>
      <w:numFmt w:val="decimal"/>
      <w:lvlText w:val="%3."/>
      <w:lvlJc w:val="end"/>
      <w:pPr>
        <w:tabs>
          <w:tab w:val="num" w:pos="1440"/>
        </w:tabs>
        <w:ind w:start="1440" w:hanging="360"/>
      </w:pPr>
      <w:rPr/>
    </w:lvl>
    <w:lvl w:ilvl="3">
      <w:start w:val="1"/>
      <w:numFmt w:val="decimal"/>
      <w:lvlText w:val="%4."/>
      <w:lvlJc w:val="end"/>
      <w:pPr>
        <w:tabs>
          <w:tab w:val="num" w:pos="1800"/>
        </w:tabs>
        <w:ind w:start="1800" w:hanging="360"/>
      </w:pPr>
      <w:rPr/>
    </w:lvl>
    <w:lvl w:ilvl="4">
      <w:start w:val="1"/>
      <w:numFmt w:val="decimal"/>
      <w:lvlText w:val="%5."/>
      <w:lvlJc w:val="end"/>
      <w:pPr>
        <w:tabs>
          <w:tab w:val="num" w:pos="2160"/>
        </w:tabs>
        <w:ind w:start="2160" w:hanging="360"/>
      </w:pPr>
      <w:rPr/>
    </w:lvl>
    <w:lvl w:ilvl="5">
      <w:start w:val="1"/>
      <w:numFmt w:val="decimal"/>
      <w:lvlText w:val="%6."/>
      <w:lvlJc w:val="end"/>
      <w:pPr>
        <w:tabs>
          <w:tab w:val="num" w:pos="2520"/>
        </w:tabs>
        <w:ind w:start="2520" w:hanging="360"/>
      </w:pPr>
      <w:rPr/>
    </w:lvl>
    <w:lvl w:ilvl="6">
      <w:start w:val="1"/>
      <w:numFmt w:val="decimal"/>
      <w:lvlText w:val="%7."/>
      <w:lvlJc w:val="end"/>
      <w:pPr>
        <w:tabs>
          <w:tab w:val="num" w:pos="2880"/>
        </w:tabs>
        <w:ind w:start="2880" w:hanging="360"/>
      </w:pPr>
      <w:rPr/>
    </w:lvl>
    <w:lvl w:ilvl="7">
      <w:start w:val="1"/>
      <w:numFmt w:val="decimal"/>
      <w:lvlText w:val="%8."/>
      <w:lvlJc w:val="end"/>
      <w:pPr>
        <w:tabs>
          <w:tab w:val="num" w:pos="3240"/>
        </w:tabs>
        <w:ind w:start="3240" w:hanging="360"/>
      </w:pPr>
      <w:rPr/>
    </w:lvl>
    <w:lvl w:ilvl="8">
      <w:start w:val="1"/>
      <w:numFmt w:val="decimal"/>
      <w:lvlText w:val="%9."/>
      <w:lvlJc w:val="end"/>
      <w:pPr>
        <w:tabs>
          <w:tab w:val="num" w:pos="3600"/>
        </w:tabs>
        <w:ind w:start="3600" w:hanging="360"/>
      </w:pPr>
      <w:rPr/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Nimbus Roman" w:hAnsi="Nimbus Roman" w:eastAsia="Noto Serif CJK SC" w:cs="Free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1"/>
      <w:spacing w:lineRule="auto" w:line="360" w:before="0" w:after="0"/>
      <w:ind w:hanging="0" w:start="0" w:end="0"/>
      <w:jc w:val="both"/>
    </w:pPr>
    <w:rPr>
      <w:rFonts w:ascii="Times New Roman" w:hAnsi="Times New Roman" w:eastAsia="Times New Roman" w:cs="David"/>
      <w:color w:val="auto"/>
      <w:spacing w:val="8"/>
      <w:kern w:val="2"/>
      <w:sz w:val="24"/>
      <w:szCs w:val="24"/>
      <w:lang w:val="en-US" w:eastAsia="zh-CN" w:bidi="he-IL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ind w:hanging="0" w:start="0" w:end="0"/>
      <w:jc w:val="both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spacing w:lineRule="auto" w:line="480"/>
      <w:ind w:hanging="0" w:start="0" w:end="0"/>
      <w:jc w:val="start"/>
      <w:outlineLvl w:val="1"/>
    </w:pPr>
    <w:rPr>
      <w:b/>
      <w:bCs/>
      <w:spacing w:val="0"/>
      <w:kern w:val="0"/>
      <w:sz w:val="28"/>
      <w:szCs w:val="28"/>
    </w:rPr>
  </w:style>
  <w:style w:type="character" w:styleId="WW8Num2z0">
    <w:name w:val="WW8Num2z0"/>
    <w:qFormat/>
    <w:rPr>
      <w:color w:val="000000"/>
    </w:rPr>
  </w:style>
  <w:style w:type="character" w:styleId="WW8Num3z0">
    <w:name w:val="WW8Num3z0"/>
    <w:qFormat/>
    <w:rPr>
      <w:b w:val="false"/>
      <w:bCs w:val="false"/>
    </w:rPr>
  </w:style>
  <w:style w:type="character" w:styleId="WW8Num1z0">
    <w:name w:val="WW8Num1z0"/>
    <w:qFormat/>
    <w:rPr/>
  </w:style>
  <w:style w:type="character" w:styleId="WW8Num4z0">
    <w:name w:val="WW8Num4z0"/>
    <w:qFormat/>
    <w:rPr>
      <w:rFonts w:ascii="Arial" w:hAnsi="Arial" w:cs="Arial"/>
    </w:rPr>
  </w:style>
  <w:style w:type="character" w:styleId="WW8Num6z0">
    <w:name w:val="WW8Num6z0"/>
    <w:qFormat/>
    <w:rPr>
      <w:rFonts w:ascii="Arial" w:hAnsi="Arial" w:cs="Arial"/>
      <w:b w:val="false"/>
      <w:bCs w:val="false"/>
      <w:i w:val="false"/>
      <w:iCs w:val="false"/>
      <w:color w:val="000000"/>
      <w:sz w:val="24"/>
      <w:szCs w:val="24"/>
      <w:u w:val="none"/>
    </w:rPr>
  </w:style>
  <w:style w:type="character" w:styleId="WW8Num7z0">
    <w:name w:val="WW8Num7z0"/>
    <w:qFormat/>
    <w:rPr>
      <w:rFonts w:ascii="Wingdings" w:hAnsi="Wingdings" w:cs="Wingdings"/>
    </w:rPr>
  </w:style>
  <w:style w:type="character" w:styleId="WW8Num8z0">
    <w:name w:val="WW8Num8z0"/>
    <w:qFormat/>
    <w:rPr>
      <w:rFonts w:ascii="Wingdings" w:hAnsi="Wingdings" w:cs="Wingdings"/>
    </w:rPr>
  </w:style>
  <w:style w:type="character" w:styleId="WW8Num9z0">
    <w:name w:val="WW8Num9z0"/>
    <w:qFormat/>
    <w:rPr>
      <w:rFonts w:ascii="Wingdings" w:hAnsi="Wingdings" w:cs="Wingdings"/>
    </w:rPr>
  </w:style>
  <w:style w:type="character" w:styleId="WW8Num10z0">
    <w:name w:val="WW8Num10z0"/>
    <w:qFormat/>
    <w:rPr>
      <w:color w:val="000000"/>
    </w:rPr>
  </w:style>
  <w:style w:type="character" w:styleId="WW8Num12z0">
    <w:name w:val="WW8Num12z0"/>
    <w:qFormat/>
    <w:rPr>
      <w:rFonts w:ascii="Calibri" w:hAnsi="Calibri" w:cs="Calibri"/>
    </w:rPr>
  </w:style>
  <w:style w:type="character" w:styleId="WW8Num13z0">
    <w:name w:val="WW8Num13z0"/>
    <w:qFormat/>
    <w:rPr/>
  </w:style>
  <w:style w:type="character" w:styleId="WW8Num14z0">
    <w:name w:val="WW8Num14z0"/>
    <w:qFormat/>
    <w:rPr>
      <w:rFonts w:ascii="Arial" w:hAnsi="Arial" w:eastAsia="Times New Roman" w:cs="Arial"/>
    </w:rPr>
  </w:style>
  <w:style w:type="character" w:styleId="WW8Num15z0">
    <w:name w:val="WW8Num15z0"/>
    <w:qFormat/>
    <w:rPr>
      <w:rFonts w:ascii="Wingdings" w:hAnsi="Wingdings" w:cs="Wingdings"/>
    </w:rPr>
  </w:style>
  <w:style w:type="character" w:styleId="WW8Num19z0">
    <w:name w:val="WW8Num19z0"/>
    <w:qFormat/>
    <w:rPr>
      <w:b/>
      <w:bCs/>
    </w:rPr>
  </w:style>
  <w:style w:type="character" w:styleId="WW8Num24z0">
    <w:name w:val="WW8Num24z0"/>
    <w:qFormat/>
    <w:rPr/>
  </w:style>
  <w:style w:type="character" w:styleId="WW8Num25z0">
    <w:name w:val="WW8Num25z0"/>
    <w:qFormat/>
    <w:rPr>
      <w:rFonts w:ascii="Calibri" w:hAnsi="Calibri" w:cs="Calibri"/>
    </w:rPr>
  </w:style>
  <w:style w:type="character" w:styleId="WW8Num26z0">
    <w:name w:val="WW8Num26z0"/>
    <w:qFormat/>
    <w:rPr>
      <w:rFonts w:ascii="Arial" w:hAnsi="Arial" w:cs="Arial"/>
    </w:rPr>
  </w:style>
  <w:style w:type="character" w:styleId="WW8Num29z0">
    <w:name w:val="WW8Num29z0"/>
    <w:qFormat/>
    <w:rPr>
      <w:rFonts w:ascii="Arial" w:hAnsi="Arial" w:cs="Arial"/>
      <w:b w:val="false"/>
      <w:bCs w:val="false"/>
      <w:i w:val="false"/>
      <w:iCs w:val="false"/>
      <w:color w:val="000000"/>
      <w:sz w:val="24"/>
      <w:szCs w:val="24"/>
      <w:u w:val="none"/>
    </w:rPr>
  </w:style>
  <w:style w:type="character" w:styleId="WW8Num30z0">
    <w:name w:val="WW8Num30z0"/>
    <w:qFormat/>
    <w:rPr>
      <w:rFonts w:ascii="Wingdings" w:hAnsi="Wingdings" w:cs="Wingdings"/>
    </w:rPr>
  </w:style>
  <w:style w:type="character" w:styleId="WW8Num31z0">
    <w:name w:val="WW8Num31z0"/>
    <w:qFormat/>
    <w:rPr/>
  </w:style>
  <w:style w:type="character" w:styleId="WW8Num32z0">
    <w:name w:val="WW8Num32z0"/>
    <w:qFormat/>
    <w:rPr>
      <w:color w:val="000000"/>
    </w:rPr>
  </w:style>
  <w:style w:type="character" w:styleId="WW8Num33z0">
    <w:name w:val="WW8Num33z0"/>
    <w:qFormat/>
    <w:rPr>
      <w:rFonts w:ascii="Arial" w:hAnsi="Arial" w:cs="Arial"/>
      <w:b w:val="false"/>
      <w:bCs w:val="false"/>
      <w:i w:val="false"/>
      <w:iCs w:val="false"/>
      <w:color w:val="000000"/>
      <w:sz w:val="24"/>
      <w:szCs w:val="24"/>
      <w:u w:val="none"/>
    </w:rPr>
  </w:style>
  <w:style w:type="character" w:styleId="WW8Num35z0">
    <w:name w:val="WW8Num35z0"/>
    <w:qFormat/>
    <w:rPr>
      <w:b w:val="false"/>
      <w:bCs w:val="false"/>
    </w:rPr>
  </w:style>
  <w:style w:type="character" w:styleId="WW8Num35z1">
    <w:name w:val="WW8Num35z1"/>
    <w:qFormat/>
    <w:rPr>
      <w:color w:val="000000"/>
    </w:rPr>
  </w:style>
  <w:style w:type="character" w:styleId="Style12">
    <w:name w:val="גופן ברירת המחדל של פיסקה"/>
    <w:qFormat/>
    <w:rPr/>
  </w:style>
  <w:style w:type="character" w:styleId="Hyperlink">
    <w:name w:val="Hyperlink"/>
    <w:rPr>
      <w:color w:val="0000FF"/>
      <w:u w:val="single"/>
    </w:rPr>
  </w:style>
  <w:style w:type="character" w:styleId="Cf01">
    <w:name w:val="cf01"/>
    <w:qFormat/>
    <w:rPr>
      <w:rFonts w:ascii="Tahoma" w:hAnsi="Tahoma" w:cs="Tahoma"/>
      <w:sz w:val="18"/>
      <w:szCs w:val="18"/>
    </w:rPr>
  </w:style>
  <w:style w:type="character" w:styleId="Y2iqfc">
    <w:name w:val="y2iqfc"/>
    <w:basedOn w:val="Style12"/>
    <w:qFormat/>
    <w:rPr/>
  </w:style>
  <w:style w:type="character" w:styleId="Style13">
    <w:name w:val="הפניה להערה"/>
    <w:qFormat/>
    <w:rPr>
      <w:sz w:val="16"/>
      <w:szCs w:val="16"/>
    </w:rPr>
  </w:style>
  <w:style w:type="character" w:styleId="Style14">
    <w:name w:val="טקסט הערה תו"/>
    <w:qFormat/>
    <w:rPr>
      <w:rFonts w:ascii="Calibri" w:hAnsi="Calibri" w:eastAsia="Calibri" w:cs="Arial"/>
      <w:kern w:val="2"/>
    </w:rPr>
  </w:style>
  <w:style w:type="character" w:styleId="Style15">
    <w:name w:val="נושא הערה תו"/>
    <w:qFormat/>
    <w:rPr>
      <w:rFonts w:ascii="Calibri" w:hAnsi="Calibri" w:eastAsia="Calibri" w:cs="Arial"/>
      <w:b/>
      <w:bCs/>
      <w:kern w:val="2"/>
    </w:rPr>
  </w:style>
  <w:style w:type="character" w:styleId="Style16">
    <w:name w:val="טקסט בלונים תו"/>
    <w:qFormat/>
    <w:rPr>
      <w:rFonts w:ascii="Tahoma" w:hAnsi="Tahoma" w:cs="Tahoma"/>
      <w:spacing w:val="8"/>
      <w:kern w:val="2"/>
      <w:sz w:val="16"/>
      <w:szCs w:val="16"/>
    </w:rPr>
  </w:style>
  <w:style w:type="character" w:styleId="Selectable-text1">
    <w:name w:val="selectable-text1"/>
    <w:basedOn w:val="Style12"/>
    <w:qFormat/>
    <w:rPr/>
  </w:style>
  <w:style w:type="character" w:styleId="NumberingSymbols">
    <w:name w:val="Numbering Symbols"/>
    <w:qFormat/>
    <w:rPr/>
  </w:style>
  <w:style w:type="character" w:styleId="Strong">
    <w:name w:val="Strong"/>
    <w:qFormat/>
    <w:rPr>
      <w:b/>
      <w:bCs/>
    </w:rPr>
  </w:style>
  <w:style w:type="character" w:styleId="Emphasis">
    <w:name w:val="Emphasis"/>
    <w:qFormat/>
    <w:rPr>
      <w:i/>
      <w:i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Nimbus Sans" w:hAnsi="Nimbus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Footer">
    <w:name w:val="Footer"/>
    <w:basedOn w:val="Normal"/>
    <w:pPr>
      <w:tabs>
        <w:tab w:val="clear" w:pos="709"/>
        <w:tab w:val="center" w:pos="4153" w:leader="none"/>
        <w:tab w:val="right" w:pos="8306" w:leader="none"/>
      </w:tabs>
      <w:ind w:hanging="0" w:start="0" w:end="0"/>
      <w:jc w:val="start"/>
    </w:pPr>
    <w:rPr/>
  </w:style>
  <w:style w:type="paragraph" w:styleId="Style17">
    <w:name w:val="טקסט בלונים"/>
    <w:basedOn w:val="Normal"/>
    <w:qFormat/>
    <w:pPr>
      <w:ind w:hanging="0" w:start="0" w:end="0"/>
      <w:jc w:val="start"/>
    </w:pPr>
    <w:rPr>
      <w:rFonts w:ascii="Tahoma" w:hAnsi="Tahoma" w:cs="Tahoma"/>
      <w:sz w:val="16"/>
      <w:szCs w:val="16"/>
    </w:rPr>
  </w:style>
  <w:style w:type="paragraph" w:styleId="Header">
    <w:name w:val="Header"/>
    <w:basedOn w:val="Normal"/>
    <w:pPr>
      <w:tabs>
        <w:tab w:val="clear" w:pos="709"/>
        <w:tab w:val="center" w:pos="4153" w:leader="none"/>
        <w:tab w:val="right" w:pos="8306" w:leader="none"/>
      </w:tabs>
      <w:ind w:hanging="0" w:start="0" w:end="0"/>
      <w:jc w:val="start"/>
    </w:pPr>
    <w:rPr/>
  </w:style>
  <w:style w:type="paragraph" w:styleId="Style18">
    <w:name w:val="פיסקת רשימה"/>
    <w:basedOn w:val="Normal"/>
    <w:qFormat/>
    <w:pPr>
      <w:spacing w:lineRule="auto" w:line="252" w:before="0" w:after="160"/>
      <w:ind w:hanging="0" w:start="720" w:end="0"/>
      <w:contextualSpacing/>
      <w:jc w:val="start"/>
    </w:pPr>
    <w:rPr>
      <w:rFonts w:ascii="Calibri" w:hAnsi="Calibri" w:eastAsia="Calibri" w:cs="Arial"/>
      <w:spacing w:val="0"/>
      <w:kern w:val="0"/>
      <w:sz w:val="22"/>
      <w:szCs w:val="22"/>
    </w:rPr>
  </w:style>
  <w:style w:type="paragraph" w:styleId="Style19">
    <w:name w:val="ללא מרווח"/>
    <w:qFormat/>
    <w:pPr>
      <w:widowControl/>
      <w:suppressAutoHyphens w:val="true"/>
      <w:bidi w:val="0"/>
      <w:spacing w:before="0" w:after="0"/>
      <w:jc w:val="start"/>
    </w:pPr>
    <w:rPr>
      <w:rFonts w:ascii="Calibri" w:hAnsi="Calibri" w:eastAsia="Calibri" w:cs="Arial"/>
      <w:color w:val="auto"/>
      <w:kern w:val="0"/>
      <w:sz w:val="22"/>
      <w:szCs w:val="22"/>
      <w:lang w:val="en-US" w:eastAsia="zh-CN" w:bidi="he-IL"/>
    </w:rPr>
  </w:style>
  <w:style w:type="paragraph" w:styleId="Style20">
    <w:name w:val="מהדורה"/>
    <w:qFormat/>
    <w:pPr>
      <w:widowControl/>
      <w:suppressAutoHyphens w:val="true"/>
      <w:bidi w:val="0"/>
      <w:spacing w:before="0" w:after="0"/>
      <w:jc w:val="start"/>
    </w:pPr>
    <w:rPr>
      <w:rFonts w:ascii="Times New Roman" w:hAnsi="Times New Roman" w:eastAsia="Times New Roman" w:cs="David"/>
      <w:color w:val="auto"/>
      <w:spacing w:val="8"/>
      <w:kern w:val="2"/>
      <w:sz w:val="24"/>
      <w:szCs w:val="24"/>
      <w:lang w:val="en-US" w:eastAsia="zh-CN" w:bidi="he-IL"/>
    </w:rPr>
  </w:style>
  <w:style w:type="paragraph" w:styleId="Style21">
    <w:name w:val="טקסט הערה"/>
    <w:basedOn w:val="Normal"/>
    <w:qFormat/>
    <w:pPr>
      <w:bidi w:val="0"/>
      <w:spacing w:lineRule="auto" w:line="240" w:before="0" w:after="160"/>
      <w:jc w:val="start"/>
    </w:pPr>
    <w:rPr>
      <w:rFonts w:ascii="Calibri" w:hAnsi="Calibri" w:eastAsia="Calibri" w:cs="Arial"/>
      <w:spacing w:val="0"/>
      <w:kern w:val="2"/>
      <w:sz w:val="20"/>
      <w:szCs w:val="20"/>
    </w:rPr>
  </w:style>
  <w:style w:type="paragraph" w:styleId="Style22">
    <w:name w:val="נושא הערה"/>
    <w:basedOn w:val="Style21"/>
    <w:next w:val="Style21"/>
    <w:qFormat/>
    <w:pPr/>
    <w:rPr>
      <w:rFonts w:ascii="Calibri" w:hAnsi="Calibri" w:eastAsia="Calibri" w:cs="Arial"/>
      <w:b/>
      <w:bCs/>
    </w:rPr>
  </w:style>
  <w:style w:type="paragraph" w:styleId="NormalWeb">
    <w:name w:val="Normal (Web)‎"/>
    <w:basedOn w:val="Normal"/>
    <w:qFormat/>
    <w:pPr>
      <w:bidi w:val="0"/>
      <w:spacing w:lineRule="auto" w:line="240" w:before="280" w:after="280"/>
      <w:jc w:val="start"/>
    </w:pPr>
    <w:rPr>
      <w:rFonts w:cs="Times New Roman"/>
      <w:spacing w:val="0"/>
      <w:kern w:val="0"/>
    </w:rPr>
  </w:style>
  <w:style w:type="paragraph" w:styleId="Selectable-text">
    <w:name w:val="selectable-text"/>
    <w:basedOn w:val="Normal"/>
    <w:qFormat/>
    <w:pPr>
      <w:bidi w:val="0"/>
      <w:spacing w:lineRule="auto" w:line="240" w:before="280" w:after="280"/>
      <w:jc w:val="start"/>
    </w:pPr>
    <w:rPr>
      <w:rFonts w:cs="Times New Roman"/>
      <w:spacing w:val="0"/>
      <w:kern w:val="0"/>
    </w:rPr>
  </w:style>
  <w:style w:type="paragraph" w:styleId="FrameContents">
    <w:name w:val="Frame Contents"/>
    <w:basedOn w:val="Normal"/>
    <w:qFormat/>
    <w:pPr/>
    <w:rPr/>
  </w:style>
  <w:style w:type="paragraph" w:styleId="ListParagraph">
    <w:name w:val="List Paragraph"/>
    <w:basedOn w:val="Normal"/>
    <w:qFormat/>
    <w:pPr>
      <w:spacing w:lineRule="auto" w:line="252" w:before="0" w:after="160"/>
      <w:ind w:hanging="0" w:start="720" w:end="0"/>
      <w:contextualSpacing/>
      <w:jc w:val="start"/>
    </w:pPr>
    <w:rPr>
      <w:rFonts w:ascii="Calibri" w:hAnsi="Calibri" w:eastAsia="Calibri" w:cs="Arial"/>
      <w:spacing w:val="0"/>
      <w:kern w:val="0"/>
      <w:sz w:val="22"/>
      <w:szCs w:val="22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Normal_x005F_x0000_</Template>
  <TotalTime>2867</TotalTime>
  <Application>LibreOffice/24.2.2.2$Linux_X86_64 LibreOffice_project/420$Build-2</Application>
  <AppVersion>15.0000</AppVersion>
  <Pages>4</Pages>
  <Words>1099</Words>
  <Characters>5957</Characters>
  <CharactersWithSpaces>7059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2024-03-08T12:03:00Z</dcterms:created>
  <dc:creator>saritla</dc:creator>
  <dc:description/>
  <dc:language>en-US</dc:language>
  <cp:lastModifiedBy/>
  <cp:lastPrinted>2009-05-26T12:57:00Z</cp:lastPrinted>
  <dcterms:modified xsi:type="dcterms:W3CDTF">2024-04-12T20:29:43Z</dcterms:modified>
  <cp:revision>60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5RW434VQ3H3S-44-10_x0000_</vt:lpwstr>
  </property>
  <property fmtid="{D5CDD505-2E9C-101B-9397-08002B2CF9AE}" pid="3" name="_dlc_DocIdItemGuid">
    <vt:lpwstr>9d5dd9b2-4144-4fc7-b854-97be4884dfa6_x0000__x0000__x0000_</vt:lpwstr>
  </property>
  <property fmtid="{D5CDD505-2E9C-101B-9397-08002B2CF9AE}" pid="4" name="_dlc_DocIdUrl">
    <vt:lpwstr>http://in.bgu.ac.il/acadsec/exams/_layouts/DocIdRedir.aspx?ID=5RW434VQ3H3S-44-10, 5RW434VQ3H3S-44-10_x0000__x0000__x0000_</vt:lpwstr>
  </property>
  <property fmtid="{D5CDD505-2E9C-101B-9397-08002B2CF9AE}" pid="5" name="wic_System_Copyright">
    <vt:lpwstr>_x0000__x0000__x0000_</vt:lpwstr>
  </property>
</Properties>
</file>