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spacing w:lineRule="auto" w:line="480" w:before="0" w:after="0"/>
        <w:ind w:left="0" w:right="0" w:hanging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פרק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ארבע האמיתות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של ההסכת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להתעורר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הצליח לספק עבורי מרשם להתמודד עם ההשלכות של רעיון קשה בחיי – השינוי הבלתי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פוסק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>. “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הדרך מעלה מטה אחת והיינו הך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",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אומר היראקליטוס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>; “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העולם הוא רק שינוי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והחיים – דעה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",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אומר אאורליוס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איך מוצאים קרקע יציבה בתוך המפולת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בפילוסופיה המערבית הדבר כרוך בהסברת השינוי והענקת משמעות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אלא שמזה זמן מה אני סבור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שהמערב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אינו נותן דעתו על 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>הסבל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שכרוך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באותו השינוי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>.</w:t>
      </w:r>
    </w:p>
    <w:p>
      <w:pPr>
        <w:pStyle w:val="Style13"/>
        <w:spacing w:lineRule="auto" w:line="480" w:before="0" w:after="0"/>
        <w:ind w:left="0" w:right="0" w:hanging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</w:t>
      </w:r>
      <w:r>
        <w:rPr>
          <w:rFonts w:ascii="Times New Roman" w:hAnsi="Times New Roman"/>
          <w:i/>
          <w:i/>
          <w:iCs/>
          <w:sz w:val="24"/>
          <w:sz w:val="24"/>
          <w:szCs w:val="24"/>
          <w:u w:val="none"/>
          <w:rtl w:val="true"/>
        </w:rPr>
        <w:t xml:space="preserve">ארבע האמיתות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הופתעתי לגלות פתרון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ממוקד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בה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פגת הסבל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– לוותר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אין טעם בחקר טבע המציאות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בקידוש עקרון כזה או אחר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או אפילו בחיים מסוג מסוים 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אלא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להיכנע לשינוי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בעדינות ובחמלה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לא להסביר אותו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או ל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נסוך בו משמעות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– אלא לקבל אותו בלב פתוח ובענווה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ההבחנה בין הסבל להשתוקקות סייעה לי במיוחד להכלת התפיסה הזו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בכך שהיא מסיתה את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מרכז הכובד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מהבנת הסבל כחלק בלתי נפרד מהמציאות אל עבר העצמי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כדי להפסיק לסבול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אינני צריך להבין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את הכאב או לסגל לו משמעות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 – אלא להכיל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בי בעצמי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את ההשלכות שלו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המשימה האחת כבירה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אולי בלתי אפשרית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השנייה אינטימית ואופטימית יותר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>.</w:t>
      </w:r>
    </w:p>
    <w:p>
      <w:pPr>
        <w:pStyle w:val="Style13"/>
        <w:spacing w:lineRule="auto" w:line="480" w:before="0" w:after="0"/>
        <w:ind w:left="0" w:right="0" w:hanging="0"/>
        <w:contextualSpacing/>
        <w:jc w:val="both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אולם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אני מוצא את עצמי תוהה כיצד נותן הבודהיזם את דעתו על ההתפתחות האישית 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נבדלת בעיניי במעמדה משאר התשוקות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משום שבעוד שהללו עוסקות בעיקר בהנאה והיעדר כאב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ההתפתחות האישית נובעת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לעניות דעתי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מיצר הישרדותי עמוק – ללמוד ולדעת את העולם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בעיניי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זה חלק מהותי מלהיות אנושי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בחיי מצאתי את עצמי סובל לא מתשוקות כאלו או אחרות – אלא דווקא מחוסר השינוי האישי כאשר החיים רגועים ויציבים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להכיר בדחף העמוק הזה כתשוקה מזיקה עלול להתפרש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בעיניי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על ויתור על חלק מהותי מלהיות אנושי – ואני תוהה מה יש לבודהיזם לומר על כך</w:t>
      </w: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  <w:t xml:space="preserve">. </w:t>
      </w:r>
    </w:p>
    <w:p>
      <w:pPr>
        <w:pStyle w:val="Style13"/>
        <w:spacing w:lineRule="auto" w:line="480" w:before="0" w:after="0"/>
        <w:ind w:left="0" w:right="0" w:firstLine="58"/>
        <w:contextualSpacing/>
        <w:jc w:val="both"/>
        <w:rPr>
          <w:rFonts w:ascii="Times New Roman" w:hAnsi="Times New Roman" w:cs="David Libre"/>
          <w:i w:val="false"/>
          <w:i w:val="false"/>
          <w:iCs w:val="false"/>
          <w:sz w:val="24"/>
          <w:szCs w:val="24"/>
          <w:u w:val="none"/>
        </w:rPr>
      </w:pPr>
      <w:r>
        <w:rPr>
          <w:rFonts w:cs="David Libre"/>
          <w:i w:val="false"/>
          <w:iCs w:val="false"/>
          <w:sz w:val="24"/>
          <w:szCs w:val="24"/>
          <w:u w:val="none"/>
          <w:rtl w:val="true"/>
        </w:rPr>
      </w:r>
    </w:p>
    <w:sectPr>
      <w:headerReference w:type="default" r:id="rId2"/>
      <w:type w:val="nextPage"/>
      <w:pgSz w:w="11906" w:h="16838"/>
      <w:pgMar w:left="1134" w:right="1134" w:gutter="0" w:header="1134" w:top="1969" w:footer="0" w:bottom="1134"/>
      <w:pgNumType w:fmt="decimal"/>
      <w:formProt w:val="false"/>
      <w:textDirection w:val="lrTb"/>
      <w:bidi/>
      <w:rtlGutter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b/>
        <w:bCs/>
      </w:rPr>
    </w:pPr>
    <w:r>
      <w:rPr>
        <w:b/>
        <w:b/>
        <w:bCs/>
        <w:rtl w:val="true"/>
      </w:rPr>
      <w:t xml:space="preserve">מתן הורוביץ </w:t>
    </w:r>
    <w:r>
      <w:rPr>
        <w:b/>
        <w:bCs/>
      </w:rPr>
      <w:t>207130253</w:t>
    </w:r>
    <w:r>
      <w:rPr>
        <w:b/>
        <w:bCs/>
        <w:rtl w:val="true"/>
      </w:rPr>
      <w:tab/>
      <w:tab/>
    </w:r>
  </w:p>
  <w:p>
    <w:pPr>
      <w:pStyle w:val="Header"/>
      <w:bidi w:val="1"/>
      <w:jc w:val="left"/>
      <w:rPr>
        <w:b/>
        <w:bCs/>
      </w:rPr>
    </w:pPr>
    <w:r>
      <w:rPr>
        <w:b/>
        <w:b/>
        <w:bCs/>
        <w:rtl w:val="true"/>
      </w:rPr>
      <w:t xml:space="preserve">בודהיזם כפילוסופיה – </w:t>
    </w:r>
    <w:r>
      <w:rPr>
        <w:b/>
        <w:b/>
        <w:bCs/>
        <w:i/>
        <w:i/>
        <w:iCs/>
        <w:rtl w:val="true"/>
      </w:rPr>
      <w:t xml:space="preserve">להתעורר – פרק </w:t>
    </w:r>
    <w:r>
      <w:rPr>
        <w:b/>
        <w:bCs/>
        <w:i/>
        <w:iCs/>
      </w:rPr>
      <w:t>5</w:t>
    </w:r>
    <w:r>
      <w:rPr>
        <w:b/>
        <w:bCs/>
        <w:i/>
        <w:iCs/>
        <w:rtl w:val="true"/>
      </w:rPr>
      <w:t xml:space="preserve">: </w:t>
    </w:r>
    <w:r>
      <w:rPr>
        <w:b/>
        <w:b/>
        <w:bCs/>
        <w:i/>
        <w:i/>
        <w:iCs/>
        <w:rtl w:val="true"/>
      </w:rPr>
      <w:t>ארבע האמיתות</w:t>
    </w:r>
  </w:p>
</w:hdr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iberation Serif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  <w:jc w:val="left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1"/>
      <w:jc w:val="left"/>
    </w:pPr>
    <w:rPr>
      <w:rFonts w:ascii="Liberation Serif" w:hAnsi="Liberation Serif" w:eastAsia="Noto Serif CJK SC" w:cs="Liberation Serif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EndnoteCharacters">
    <w:name w:val="Endnote Characters"/>
    <w:qFormat/>
    <w:rPr/>
  </w:style>
  <w:style w:type="character" w:styleId="EndnoteAnchor">
    <w:name w:val="Endnote Reference"/>
    <w:rPr>
      <w:vertAlign w:val="superscript"/>
    </w:rPr>
  </w:style>
  <w:style w:type="character" w:styleId="FootnoteCharacters">
    <w:name w:val="Footnote Characters"/>
    <w:qFormat/>
    <w:rPr/>
  </w:style>
  <w:style w:type="character" w:styleId="FootnoteAnchor">
    <w:name w:val="Footnote Reference"/>
    <w:rPr>
      <w:vertAlign w:val="superscript"/>
    </w:rPr>
  </w:style>
  <w:style w:type="character" w:styleId="StrongEmphasis">
    <w:name w:val="Strong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Hebrew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iberation Serif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iberation Serif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iberation Serif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1"/>
      <w:spacing w:lineRule="auto" w:line="48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  <w:u w:val="non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">
    <w:name w:val="End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87</TotalTime>
  <Application>LibreOffice/7.5.5.2$Linux_X86_64 LibreOffice_project/50$Build-2</Application>
  <AppVersion>15.0000</AppVersion>
  <Pages>1</Pages>
  <Words>260</Words>
  <Characters>1242</Characters>
  <CharactersWithSpaces>1512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2024-01-16T21:42:34Z</dcterms:created>
  <dc:creator/>
  <dc:description/>
  <dc:language>he-IL</dc:language>
  <cp:lastModifiedBy/>
  <dcterms:modified xsi:type="dcterms:W3CDTF">2024-01-17T10:41:21Z</dcterms:modified>
  <cp:revision>4</cp:revision>
  <dc:subject/>
  <dc:title/>
</cp:coreProperties>
</file>