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extBody"/>
        <w:widowControl/>
        <w:bidi w:val="1"/>
        <w:spacing w:before="0" w:after="140"/>
        <w:ind w:left="0" w:right="0" w:hanging="0"/>
        <w:jc w:val="left"/>
        <w:rPr>
          <w:rFonts w:ascii="David Libre" w:hAnsi="David Libre" w:cs="David Libre"/>
          <w:caps w:val="false"/>
          <w:smallCaps w:val="false"/>
          <w:color w:val="545251"/>
          <w:spacing w:val="0"/>
          <w:sz w:val="24"/>
          <w:szCs w:val="24"/>
        </w:rPr>
      </w:pP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דן הוא פסיכולוג קוגניטיבי שמרכז את נושא מבחני הילדים המחוננים בבתי הספר היסודי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דן רצה לבדוק האם יש מקום להכניס מדד של אינטליגנציה רגשית למבחני המחוננים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על מנת לבדוק השערה זו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 xml:space="preserve">דן דגם מספר כיתות ממספר בתי ספר יסודי וביקש מהמורה של הכיתה לתת ציון לכל תלמיד המבטא 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(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לדעת המורה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)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את האינטליגנציה הרגשית של כל תלמיד בכיתתו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\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 xml:space="preserve">ה בסולם של 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lang w:val="he-IL"/>
        </w:rPr>
        <w:t>1-100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לאחר שאסף דן את כל הדירוגים של כל המורים הוא השווה ציונים אלה לציוני מבחני המחוננים הארצי שעברו התלמידים בתחילת השנה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</w:rPr>
        <w:t>.</w:t>
      </w:r>
    </w:p>
    <w:p>
      <w:pPr>
        <w:pStyle w:val="TextBody"/>
        <w:widowControl/>
        <w:bidi w:val="1"/>
        <w:spacing w:before="0" w:after="140"/>
        <w:ind w:left="0" w:right="0" w:hanging="0"/>
        <w:jc w:val="left"/>
        <w:rPr>
          <w:rFonts w:ascii="David Libre" w:hAnsi="David Libre" w:cs="David Libre"/>
          <w:caps w:val="false"/>
          <w:smallCaps w:val="false"/>
          <w:color w:val="545251"/>
          <w:spacing w:val="0"/>
          <w:sz w:val="24"/>
          <w:szCs w:val="24"/>
        </w:rPr>
      </w:pP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א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העלו שתי בעיות שיכולות פוטנציאלית להפוך את הבדיקה הזו לבעייתית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ופרטו את השיטות המקובלות לאמוד את המידה שבה הבעיות שהזכרתן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.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ם קיימות או אינן קיימות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.</w:t>
      </w:r>
    </w:p>
    <w:p>
      <w:pPr>
        <w:pStyle w:val="TextBody"/>
        <w:widowControl/>
        <w:bidi w:val="1"/>
        <w:spacing w:before="0" w:after="140"/>
        <w:ind w:left="0" w:right="0" w:hanging="0"/>
        <w:jc w:val="left"/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lang w:val="he-IL"/>
        </w:rPr>
      </w:pP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</w:r>
    </w:p>
    <w:p>
      <w:pPr>
        <w:pStyle w:val="TextBody"/>
        <w:widowControl/>
        <w:bidi w:val="1"/>
        <w:spacing w:before="0" w:after="140"/>
        <w:ind w:left="0" w:right="0" w:hanging="0"/>
        <w:jc w:val="left"/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lang w:val="he-IL"/>
        </w:rPr>
      </w:pP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השיטה המתוארת חשופה להטיית דעתם של השופטים – אילו מורה של כיתה אחרת יידרש לתת ציונים לתלמידי כיתה שונה מכיתתו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סביר להניח שהציונים שיתקבלו שונים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כמו כן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לא מתוארת כלל שיטת המבחן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אילו המבחן מתבצע בדגימה אחת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 xml:space="preserve">גורמים כמו מצבם של הנבדקים והשופטים 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(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מצב רוח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מוטיבציה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וכדומה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)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עלולים לשחק תפקיד משמעותי בהערכת הציונים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 xml:space="preserve">מתן הציון על סמך הסכמה בין שופטים 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(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כלומר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שכל המורים יבדקו יחדיו את כל הכיתות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)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 xml:space="preserve">וחישוב הציון באמצעות מדד סטטיסטי 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(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 xml:space="preserve">דוגמת 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lang w:val="he-IL"/>
        </w:rPr>
        <w:t>ICC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),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 xml:space="preserve">ומתן הציון לאחר מספר רב ככל האפשר של דגימות 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(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דוגמת כמה מבחנים לאורך השנה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שאלונים תקופתיים וכדומה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)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הן אסטרטגיות מקובלות לצמצם את השפעתן של בעיות אלו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.</w:t>
      </w:r>
    </w:p>
    <w:p>
      <w:pPr>
        <w:pStyle w:val="TextBody"/>
        <w:widowControl/>
        <w:bidi w:val="1"/>
        <w:spacing w:before="0" w:after="140"/>
        <w:ind w:left="0" w:right="0" w:hanging="0"/>
        <w:jc w:val="left"/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lang w:val="he-IL"/>
        </w:rPr>
      </w:pP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</w:r>
    </w:p>
    <w:p>
      <w:pPr>
        <w:pStyle w:val="TextBody"/>
        <w:widowControl/>
        <w:bidi w:val="1"/>
        <w:spacing w:before="0" w:after="140"/>
        <w:ind w:left="0" w:right="0" w:hanging="0"/>
        <w:jc w:val="left"/>
        <w:rPr>
          <w:rFonts w:ascii="David Libre" w:hAnsi="David Libre" w:cs="David Libre"/>
          <w:caps w:val="false"/>
          <w:smallCaps w:val="false"/>
          <w:color w:val="545251"/>
          <w:spacing w:val="0"/>
          <w:sz w:val="24"/>
          <w:szCs w:val="24"/>
        </w:rPr>
      </w:pP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ב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כדי לבדוק מחוננות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המערכת מסתמכת על מבחנים בחשבון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-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מתמטיקה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כתיבה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ואנגלית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שיטת העבודה היא שאם ישנו ציון המעיד על מחוננות באחד התחומים האלו– מחפשים עדויות נוספות למחוננות בייתר התחומים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ציינו בעיה שיכולה לשיטה זו לגרום לטעות בהערכות המחוננות של התלמידים והציעו פתרון אפשרי לבעיה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.</w:t>
      </w:r>
    </w:p>
    <w:p>
      <w:pPr>
        <w:pStyle w:val="TextBody"/>
        <w:widowControl/>
        <w:bidi w:val="1"/>
        <w:spacing w:before="0" w:after="140"/>
        <w:ind w:left="0" w:right="0" w:hanging="0"/>
        <w:jc w:val="left"/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lang w:val="he-IL"/>
        </w:rPr>
      </w:pP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</w:r>
    </w:p>
    <w:p>
      <w:pPr>
        <w:pStyle w:val="TextBody"/>
        <w:widowControl/>
        <w:bidi w:val="1"/>
        <w:spacing w:before="0" w:after="140"/>
        <w:ind w:left="0" w:right="0" w:hanging="0"/>
        <w:jc w:val="left"/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lang w:val="he-IL"/>
        </w:rPr>
      </w:pP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המבחנים המתוארים מסתמכים כולם על אינטיליגנציה קריסטלית – ידע עיוני הנבנה לאורך זמן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בעוד שאינטיליגנציה קריסטלית מהווה חלק אחד מהאינטיליגנציה האנושית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המבחנים האלו אינם עומדים על החלק השני – אינטיליגנציה פלואידית – המתוארת בתור היכולת לעבד מידע חדש ולהתמודד עם דפוסי חשיבה שונים – בתמצית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יכולתו האינטלקטואלית הטבעית של כל אדם ואדם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האינטיליגנציה הקריסטלית הינה הישג של האינטיליגנציה הפלואידית – אך לא להפך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;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תלמיד מסוים יכול להיות בעל אינטיליגנציה פלואידית מעולה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אך לבחור שלא להתעמק במקצוע מסוים ובכך לא לצבור באמצעותה אינטיליגנציה קריסטלית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לפיכך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 xml:space="preserve">נכון יותר יהיה למדוד אינטיליגנציה פלואידית באחד מהמבחנים המקובלים 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>(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 xml:space="preserve">מבחן 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lang w:val="he-IL"/>
        </w:rPr>
        <w:t>WAIS, Reven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val="he-IL"/>
        </w:rPr>
        <w:t>וכדומה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). </w:t>
      </w:r>
    </w:p>
    <w:p>
      <w:pPr>
        <w:pStyle w:val="TextBody"/>
        <w:widowControl/>
        <w:bidi w:val="1"/>
        <w:spacing w:before="0" w:after="140"/>
        <w:ind w:left="0" w:right="0" w:hanging="0"/>
        <w:jc w:val="left"/>
        <w:rPr>
          <w:rFonts w:ascii="David Libre" w:hAnsi="David Libre" w:cs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lang w:val="he-IL"/>
        </w:rPr>
      </w:pP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</w:r>
    </w:p>
    <w:p>
      <w:pPr>
        <w:pStyle w:val="TextBody"/>
        <w:widowControl/>
        <w:bidi w:val="1"/>
        <w:spacing w:before="0" w:after="140"/>
        <w:ind w:left="0" w:right="0" w:hanging="0"/>
        <w:jc w:val="left"/>
        <w:rPr>
          <w:rFonts w:ascii="David Libre" w:hAnsi="David Libre" w:cs="David Libre"/>
          <w:caps w:val="false"/>
          <w:smallCaps w:val="false"/>
          <w:color w:val="545251"/>
          <w:spacing w:val="0"/>
          <w:sz w:val="24"/>
          <w:szCs w:val="24"/>
        </w:rPr>
      </w:pP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ג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 xml:space="preserve">דן מצא מתאם של 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lang w:val="he-IL"/>
        </w:rPr>
        <w:t>0.41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בין ציוני המתמטיקה וציוני האינטליגנציה הרגשית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.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בהתבסס על תיאוריה מתחום האינטליגנציה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  <w:lang w:val="he-IL"/>
        </w:rPr>
        <w:t xml:space="preserve">, </w:t>
      </w:r>
      <w:r>
        <w:rPr>
          <w:rFonts w:ascii="David Libre" w:hAnsi="David Libre" w:cs="David Libre"/>
          <w:bCs w:val="false"/>
          <w:iCs w:val="false"/>
          <w:caps w:val="false"/>
          <w:smallCaps w:val="false"/>
          <w:color w:val="545251"/>
          <w:spacing w:val="0"/>
          <w:sz w:val="24"/>
          <w:sz w:val="24"/>
          <w:szCs w:val="24"/>
          <w:rtl w:val="true"/>
          <w:lang w:bidi="he-IL"/>
        </w:rPr>
        <w:t>העלו טיעון שיכול להסביר את המתאם שנמצא בין שני המבחנים</w:t>
      </w:r>
      <w:r>
        <w:rPr>
          <w:rFonts w:cs="David Libre" w:ascii="David Libre" w:hAnsi="David Libre"/>
          <w:b w:val="false"/>
          <w:i w:val="false"/>
          <w:caps w:val="false"/>
          <w:smallCaps w:val="false"/>
          <w:color w:val="545251"/>
          <w:spacing w:val="0"/>
          <w:sz w:val="24"/>
          <w:szCs w:val="24"/>
          <w:rtl w:val="true"/>
        </w:rPr>
        <w:t>.</w:t>
      </w:r>
    </w:p>
    <w:p>
      <w:pPr>
        <w:pStyle w:val="TextBody"/>
        <w:bidi w:val="1"/>
        <w:spacing w:before="0" w:after="140"/>
        <w:ind w:left="0" w:right="0" w:hanging="0"/>
        <w:jc w:val="left"/>
        <w:rPr>
          <w:rFonts w:ascii="David Libre" w:hAnsi="David Libre" w:cs="David Libre"/>
          <w:sz w:val="24"/>
          <w:szCs w:val="24"/>
        </w:rPr>
      </w:pPr>
      <w:r>
        <w:rPr>
          <w:rFonts w:cs="David Libre" w:ascii="David Libre" w:hAnsi="David Libre"/>
          <w:sz w:val="24"/>
          <w:szCs w:val="24"/>
          <w:rtl w:val="true"/>
        </w:rPr>
        <w:br/>
      </w:r>
      <w:r>
        <w:rPr>
          <w:rFonts w:ascii="David Libre" w:hAnsi="David Libre" w:cs="David Libre"/>
          <w:sz w:val="24"/>
          <w:sz w:val="24"/>
          <w:szCs w:val="24"/>
          <w:rtl w:val="true"/>
        </w:rPr>
        <w:t>תיאוריית שני הגורמים של ספירמן טוענת כי ביצועיו של אדם מסוים במבחני אינטיליגנציה כרוכה בשני גורמים</w:t>
      </w:r>
      <w:r>
        <w:rPr>
          <w:rFonts w:cs="David Libre" w:ascii="David Libre" w:hAnsi="David Libre"/>
          <w:sz w:val="24"/>
          <w:szCs w:val="24"/>
          <w:rtl w:val="true"/>
        </w:rPr>
        <w:t xml:space="preserve">: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 xml:space="preserve">גורם </w:t>
      </w:r>
      <w:r>
        <w:rPr>
          <w:rFonts w:cs="David Libre" w:ascii="David Libre" w:hAnsi="David Libre"/>
          <w:sz w:val="24"/>
          <w:szCs w:val="24"/>
        </w:rPr>
        <w:t>s</w:t>
      </w:r>
      <w:r>
        <w:rPr>
          <w:rFonts w:cs="David Libre" w:ascii="David Libre" w:hAnsi="David Libre"/>
          <w:sz w:val="24"/>
          <w:szCs w:val="24"/>
          <w:rtl w:val="true"/>
        </w:rPr>
        <w:t xml:space="preserve">,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>המסוים לאותו המבחן</w:t>
      </w:r>
      <w:r>
        <w:rPr>
          <w:rFonts w:cs="David Libre" w:ascii="David Libre" w:hAnsi="David Libre"/>
          <w:sz w:val="24"/>
          <w:szCs w:val="24"/>
          <w:rtl w:val="true"/>
        </w:rPr>
        <w:t xml:space="preserve">,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 xml:space="preserve">וגורם </w:t>
      </w:r>
      <w:r>
        <w:rPr>
          <w:rFonts w:cs="David Libre" w:ascii="David Libre" w:hAnsi="David Libre"/>
          <w:sz w:val="24"/>
          <w:szCs w:val="24"/>
        </w:rPr>
        <w:t>g</w:t>
      </w:r>
      <w:r>
        <w:rPr>
          <w:rFonts w:cs="David Libre" w:ascii="David Libre" w:hAnsi="David Libre"/>
          <w:sz w:val="24"/>
          <w:szCs w:val="24"/>
          <w:rtl w:val="true"/>
        </w:rPr>
        <w:t xml:space="preserve"> –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>שהוא כוללני</w:t>
      </w:r>
      <w:r>
        <w:rPr>
          <w:rFonts w:cs="David Libre" w:ascii="David Libre" w:hAnsi="David Libre"/>
          <w:sz w:val="24"/>
          <w:szCs w:val="24"/>
          <w:rtl w:val="true"/>
        </w:rPr>
        <w:t xml:space="preserve">. </w:t>
      </w:r>
      <w:r>
        <w:rPr>
          <w:rFonts w:cs="David Libre" w:ascii="David Libre" w:hAnsi="David Libre"/>
          <w:sz w:val="24"/>
          <w:szCs w:val="24"/>
        </w:rPr>
        <w:t>g</w:t>
      </w:r>
      <w:r>
        <w:rPr>
          <w:rFonts w:cs="David Libre" w:ascii="David Libre" w:hAnsi="David Libre"/>
          <w:sz w:val="24"/>
          <w:szCs w:val="24"/>
          <w:rtl w:val="true"/>
        </w:rPr>
        <w:t xml:space="preserve">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>נמדד על ידי בדיקת המתאם בין מבחני אינטיליגנציה מגוונים – ומראה שבמקרים רבים</w:t>
      </w:r>
      <w:r>
        <w:rPr>
          <w:rFonts w:cs="David Libre" w:ascii="David Libre" w:hAnsi="David Libre"/>
          <w:sz w:val="24"/>
          <w:szCs w:val="24"/>
          <w:rtl w:val="true"/>
        </w:rPr>
        <w:t xml:space="preserve">,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>ביצועים טובים יותר במבחן אחד מנבאים ביצועים טובים יותר במבחן אחר</w:t>
      </w:r>
      <w:r>
        <w:rPr>
          <w:rFonts w:cs="David Libre" w:ascii="David Libre" w:hAnsi="David Libre"/>
          <w:sz w:val="24"/>
          <w:szCs w:val="24"/>
          <w:rtl w:val="true"/>
        </w:rPr>
        <w:t xml:space="preserve">,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>נבדל מהראשון</w:t>
      </w:r>
      <w:r>
        <w:rPr>
          <w:rFonts w:cs="David Libre" w:ascii="David Libre" w:hAnsi="David Libre"/>
          <w:sz w:val="24"/>
          <w:szCs w:val="24"/>
          <w:rtl w:val="true"/>
        </w:rPr>
        <w:t xml:space="preserve">.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 xml:space="preserve">לאותו גורם </w:t>
      </w:r>
      <w:r>
        <w:rPr>
          <w:rFonts w:cs="David Libre" w:ascii="David Libre" w:hAnsi="David Libre"/>
          <w:sz w:val="24"/>
          <w:szCs w:val="24"/>
        </w:rPr>
        <w:t>g</w:t>
      </w:r>
      <w:r>
        <w:rPr>
          <w:rFonts w:cs="David Libre" w:ascii="David Libre" w:hAnsi="David Libre"/>
          <w:sz w:val="24"/>
          <w:szCs w:val="24"/>
          <w:rtl w:val="true"/>
        </w:rPr>
        <w:t xml:space="preserve">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>יש מתאם חיובי גם עם מבחנים מתמטיים וגם עם אינטיליגנציה רגשית – כלומר</w:t>
      </w:r>
      <w:r>
        <w:rPr>
          <w:rFonts w:cs="David Libre" w:ascii="David Libre" w:hAnsi="David Libre"/>
          <w:sz w:val="24"/>
          <w:szCs w:val="24"/>
          <w:rtl w:val="true"/>
        </w:rPr>
        <w:t xml:space="preserve">: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>מבחנים מתמטיים ומבחני אינטיליגנציה רגשית שניהם מושפעים מ</w:t>
      </w:r>
      <w:r>
        <w:rPr>
          <w:rFonts w:cs="David Libre" w:ascii="David Libre" w:hAnsi="David Libre"/>
          <w:sz w:val="24"/>
          <w:szCs w:val="24"/>
        </w:rPr>
        <w:t>g</w:t>
      </w:r>
      <w:r>
        <w:rPr>
          <w:rFonts w:cs="David Libre" w:ascii="David Libre" w:hAnsi="David Libre"/>
          <w:sz w:val="24"/>
          <w:szCs w:val="24"/>
          <w:rtl w:val="true"/>
        </w:rPr>
        <w:t xml:space="preserve"> – </w:t>
      </w:r>
      <w:r>
        <w:rPr>
          <w:rFonts w:ascii="David Libre" w:hAnsi="David Libre" w:cs="David Libre"/>
          <w:sz w:val="24"/>
          <w:sz w:val="24"/>
          <w:szCs w:val="24"/>
          <w:rtl w:val="true"/>
        </w:rPr>
        <w:t>ולאו דווקא אחד מהשני</w:t>
      </w:r>
      <w:r>
        <w:rPr>
          <w:rFonts w:cs="David Libre" w:ascii="David Libre" w:hAnsi="David Libre"/>
          <w:sz w:val="24"/>
          <w:szCs w:val="24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David Libre">
    <w:charset w:val="01"/>
    <w:family w:val="auto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39</TotalTime>
  <Application>LibreOffice/7.3.7.2$Linux_X86_64 LibreOffice_project/30$Build-2</Application>
  <AppVersion>15.0000</AppVersion>
  <Pages>1</Pages>
  <Words>447</Words>
  <Characters>2302</Characters>
  <CharactersWithSpaces>2754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2023-05-20T14:38:49Z</dcterms:created>
  <dc:creator/>
  <dc:description/>
  <dc:language>en-US</dc:language>
  <cp:lastModifiedBy/>
  <dcterms:modified xsi:type="dcterms:W3CDTF">2023-05-20T15:18:44Z</dcterms:modified>
  <cp:revision>6</cp:revision>
  <dc:subject/>
  <dc:title/>
</cp:coreProperties>
</file>